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FAB153" w14:textId="2DC78581" w:rsidR="00725065" w:rsidRPr="00C81137" w:rsidRDefault="00C81137" w:rsidP="00C81137">
      <w:pPr>
        <w:spacing w:line="288" w:lineRule="auto"/>
        <w:ind w:right="-142"/>
        <w:rPr>
          <w:rFonts w:asciiTheme="minorHAnsi" w:hAnsiTheme="minorHAnsi" w:cs="Arial"/>
          <w:b/>
          <w:bCs/>
          <w:color w:val="000000"/>
          <w:sz w:val="96"/>
          <w:szCs w:val="96"/>
        </w:rPr>
      </w:pPr>
      <w:r>
        <w:rPr>
          <w:rFonts w:asciiTheme="minorHAnsi" w:hAnsiTheme="minorHAnsi" w:cs="Arial"/>
          <w:b/>
          <w:bCs/>
          <w:noProof/>
          <w:color w:val="000000"/>
          <w:sz w:val="96"/>
          <w:szCs w:val="96"/>
        </w:rPr>
        <w:drawing>
          <wp:anchor distT="0" distB="0" distL="114300" distR="114300" simplePos="0" relativeHeight="251661312" behindDoc="1" locked="0" layoutInCell="1" allowOverlap="1" wp14:anchorId="641841E8" wp14:editId="34B20DC8">
            <wp:simplePos x="0" y="0"/>
            <wp:positionH relativeFrom="page">
              <wp:align>left</wp:align>
            </wp:positionH>
            <wp:positionV relativeFrom="page">
              <wp:align>top</wp:align>
            </wp:positionV>
            <wp:extent cx="7562850" cy="10680700"/>
            <wp:effectExtent l="0" t="0" r="0" b="6350"/>
            <wp:wrapTight wrapText="bothSides">
              <wp:wrapPolygon edited="0">
                <wp:start x="0" y="0"/>
                <wp:lineTo x="0" y="21574"/>
                <wp:lineTo x="21546" y="21574"/>
                <wp:lineTo x="215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of Policies and Procedures Manuals - RTO Policy (28).png"/>
                    <pic:cNvPicPr/>
                  </pic:nvPicPr>
                  <pic:blipFill>
                    <a:blip r:embed="rId8">
                      <a:extLst>
                        <a:ext uri="{28A0092B-C50C-407E-A947-70E740481C1C}">
                          <a14:useLocalDpi xmlns:a14="http://schemas.microsoft.com/office/drawing/2010/main" val="0"/>
                        </a:ext>
                      </a:extLst>
                    </a:blip>
                    <a:stretch>
                      <a:fillRect/>
                    </a:stretch>
                  </pic:blipFill>
                  <pic:spPr>
                    <a:xfrm>
                      <a:off x="0" y="0"/>
                      <a:ext cx="7562850" cy="10680700"/>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imes New Roman" w:eastAsia="Times New Roman" w:hAnsi="Times New Roman" w:cs="Times New Roman"/>
          <w:b w:val="0"/>
          <w:color w:val="auto"/>
          <w:sz w:val="24"/>
          <w:szCs w:val="24"/>
          <w:lang w:val="en-AU"/>
        </w:rPr>
        <w:id w:val="897556470"/>
        <w:docPartObj>
          <w:docPartGallery w:val="Table of Contents"/>
          <w:docPartUnique/>
        </w:docPartObj>
      </w:sdtPr>
      <w:sdtEndPr>
        <w:rPr>
          <w:bCs/>
          <w:noProof/>
        </w:rPr>
      </w:sdtEndPr>
      <w:sdtContent>
        <w:p w14:paraId="4F4AB6A6" w14:textId="77777777" w:rsidR="00131AE4" w:rsidRPr="00F84E74" w:rsidRDefault="00131AE4">
          <w:pPr>
            <w:pStyle w:val="TOCHeading"/>
            <w:rPr>
              <w:rFonts w:cstheme="minorHAnsi"/>
              <w:color w:val="EF5C51"/>
            </w:rPr>
          </w:pPr>
          <w:r w:rsidRPr="00F84E74">
            <w:rPr>
              <w:rFonts w:cstheme="minorHAnsi"/>
              <w:color w:val="EF5C51"/>
            </w:rPr>
            <w:t>Table of Contents</w:t>
          </w:r>
        </w:p>
        <w:p w14:paraId="1EAA4E0F" w14:textId="1B5D650A" w:rsidR="0078307C" w:rsidRDefault="00131AE4">
          <w:pPr>
            <w:pStyle w:val="TOC1"/>
            <w:tabs>
              <w:tab w:val="right" w:leader="dot" w:pos="9016"/>
            </w:tabs>
            <w:rPr>
              <w:rFonts w:eastAsiaTheme="minorEastAsia" w:cstheme="minorBidi"/>
              <w:b w:val="0"/>
              <w:bCs w:val="0"/>
              <w:caps w:val="0"/>
              <w:noProof/>
              <w:sz w:val="22"/>
              <w:szCs w:val="22"/>
              <w:lang w:val="en-US" w:eastAsia="en-US"/>
            </w:rPr>
          </w:pPr>
          <w:r w:rsidRPr="00131AE4">
            <w:rPr>
              <w:b w:val="0"/>
              <w:bCs w:val="0"/>
              <w:caps w:val="0"/>
            </w:rPr>
            <w:fldChar w:fldCharType="begin"/>
          </w:r>
          <w:r w:rsidRPr="00131AE4">
            <w:rPr>
              <w:b w:val="0"/>
              <w:bCs w:val="0"/>
              <w:caps w:val="0"/>
            </w:rPr>
            <w:instrText xml:space="preserve"> TOC \o "1-2" \h \z \u </w:instrText>
          </w:r>
          <w:r w:rsidRPr="00131AE4">
            <w:rPr>
              <w:b w:val="0"/>
              <w:bCs w:val="0"/>
              <w:caps w:val="0"/>
            </w:rPr>
            <w:fldChar w:fldCharType="separate"/>
          </w:r>
          <w:hyperlink w:anchor="_Toc211492415" w:history="1">
            <w:r w:rsidR="0078307C" w:rsidRPr="00601DE6">
              <w:rPr>
                <w:rStyle w:val="Hyperlink"/>
                <w:noProof/>
              </w:rPr>
              <w:t>Third-Party Arrangements</w:t>
            </w:r>
            <w:r w:rsidR="0078307C">
              <w:rPr>
                <w:noProof/>
                <w:webHidden/>
              </w:rPr>
              <w:tab/>
            </w:r>
            <w:r w:rsidR="0078307C">
              <w:rPr>
                <w:noProof/>
                <w:webHidden/>
              </w:rPr>
              <w:fldChar w:fldCharType="begin"/>
            </w:r>
            <w:r w:rsidR="0078307C">
              <w:rPr>
                <w:noProof/>
                <w:webHidden/>
              </w:rPr>
              <w:instrText xml:space="preserve"> PAGEREF _Toc211492415 \h </w:instrText>
            </w:r>
            <w:r w:rsidR="0078307C">
              <w:rPr>
                <w:noProof/>
                <w:webHidden/>
              </w:rPr>
            </w:r>
            <w:r w:rsidR="0078307C">
              <w:rPr>
                <w:noProof/>
                <w:webHidden/>
              </w:rPr>
              <w:fldChar w:fldCharType="separate"/>
            </w:r>
            <w:r w:rsidR="0078307C">
              <w:rPr>
                <w:noProof/>
                <w:webHidden/>
              </w:rPr>
              <w:t>3</w:t>
            </w:r>
            <w:r w:rsidR="0078307C">
              <w:rPr>
                <w:noProof/>
                <w:webHidden/>
              </w:rPr>
              <w:fldChar w:fldCharType="end"/>
            </w:r>
          </w:hyperlink>
        </w:p>
        <w:p w14:paraId="06814C73" w14:textId="2E84914E" w:rsidR="0078307C" w:rsidRDefault="0078307C">
          <w:pPr>
            <w:pStyle w:val="TOC2"/>
            <w:tabs>
              <w:tab w:val="right" w:leader="dot" w:pos="9016"/>
            </w:tabs>
            <w:rPr>
              <w:rFonts w:eastAsiaTheme="minorEastAsia" w:cstheme="minorBidi"/>
              <w:smallCaps w:val="0"/>
              <w:noProof/>
              <w:sz w:val="22"/>
              <w:szCs w:val="22"/>
              <w:lang w:val="en-US" w:eastAsia="en-US"/>
            </w:rPr>
          </w:pPr>
          <w:hyperlink w:anchor="_Toc211492416" w:history="1">
            <w:r w:rsidRPr="00601DE6">
              <w:rPr>
                <w:rStyle w:val="Hyperlink"/>
                <w:noProof/>
              </w:rPr>
              <w:t>Purpose</w:t>
            </w:r>
            <w:r>
              <w:rPr>
                <w:noProof/>
                <w:webHidden/>
              </w:rPr>
              <w:tab/>
            </w:r>
            <w:r>
              <w:rPr>
                <w:noProof/>
                <w:webHidden/>
              </w:rPr>
              <w:fldChar w:fldCharType="begin"/>
            </w:r>
            <w:r>
              <w:rPr>
                <w:noProof/>
                <w:webHidden/>
              </w:rPr>
              <w:instrText xml:space="preserve"> PAGEREF _Toc211492416 \h </w:instrText>
            </w:r>
            <w:r>
              <w:rPr>
                <w:noProof/>
                <w:webHidden/>
              </w:rPr>
            </w:r>
            <w:r>
              <w:rPr>
                <w:noProof/>
                <w:webHidden/>
              </w:rPr>
              <w:fldChar w:fldCharType="separate"/>
            </w:r>
            <w:r>
              <w:rPr>
                <w:noProof/>
                <w:webHidden/>
              </w:rPr>
              <w:t>3</w:t>
            </w:r>
            <w:r>
              <w:rPr>
                <w:noProof/>
                <w:webHidden/>
              </w:rPr>
              <w:fldChar w:fldCharType="end"/>
            </w:r>
          </w:hyperlink>
        </w:p>
        <w:p w14:paraId="295E97B1" w14:textId="02527038" w:rsidR="0078307C" w:rsidRDefault="0078307C">
          <w:pPr>
            <w:pStyle w:val="TOC2"/>
            <w:tabs>
              <w:tab w:val="right" w:leader="dot" w:pos="9016"/>
            </w:tabs>
            <w:rPr>
              <w:rFonts w:eastAsiaTheme="minorEastAsia" w:cstheme="minorBidi"/>
              <w:smallCaps w:val="0"/>
              <w:noProof/>
              <w:sz w:val="22"/>
              <w:szCs w:val="22"/>
              <w:lang w:val="en-US" w:eastAsia="en-US"/>
            </w:rPr>
          </w:pPr>
          <w:hyperlink w:anchor="_Toc211492417" w:history="1">
            <w:r w:rsidRPr="00601DE6">
              <w:rPr>
                <w:rStyle w:val="Hyperlink"/>
                <w:noProof/>
              </w:rPr>
              <w:t>Scope</w:t>
            </w:r>
            <w:r>
              <w:rPr>
                <w:noProof/>
                <w:webHidden/>
              </w:rPr>
              <w:tab/>
            </w:r>
            <w:r>
              <w:rPr>
                <w:noProof/>
                <w:webHidden/>
              </w:rPr>
              <w:fldChar w:fldCharType="begin"/>
            </w:r>
            <w:r>
              <w:rPr>
                <w:noProof/>
                <w:webHidden/>
              </w:rPr>
              <w:instrText xml:space="preserve"> PAGEREF _Toc211492417 \h </w:instrText>
            </w:r>
            <w:r>
              <w:rPr>
                <w:noProof/>
                <w:webHidden/>
              </w:rPr>
            </w:r>
            <w:r>
              <w:rPr>
                <w:noProof/>
                <w:webHidden/>
              </w:rPr>
              <w:fldChar w:fldCharType="separate"/>
            </w:r>
            <w:r>
              <w:rPr>
                <w:noProof/>
                <w:webHidden/>
              </w:rPr>
              <w:t>3</w:t>
            </w:r>
            <w:r>
              <w:rPr>
                <w:noProof/>
                <w:webHidden/>
              </w:rPr>
              <w:fldChar w:fldCharType="end"/>
            </w:r>
          </w:hyperlink>
        </w:p>
        <w:p w14:paraId="2CEE38D2" w14:textId="5C228D5C" w:rsidR="0078307C" w:rsidRDefault="0078307C">
          <w:pPr>
            <w:pStyle w:val="TOC2"/>
            <w:tabs>
              <w:tab w:val="right" w:leader="dot" w:pos="9016"/>
            </w:tabs>
            <w:rPr>
              <w:rFonts w:eastAsiaTheme="minorEastAsia" w:cstheme="minorBidi"/>
              <w:smallCaps w:val="0"/>
              <w:noProof/>
              <w:sz w:val="22"/>
              <w:szCs w:val="22"/>
              <w:lang w:val="en-US" w:eastAsia="en-US"/>
            </w:rPr>
          </w:pPr>
          <w:hyperlink w:anchor="_Toc211492418" w:history="1">
            <w:r w:rsidRPr="00601DE6">
              <w:rPr>
                <w:rStyle w:val="Hyperlink"/>
                <w:noProof/>
              </w:rPr>
              <w:t>Software</w:t>
            </w:r>
            <w:r>
              <w:rPr>
                <w:noProof/>
                <w:webHidden/>
              </w:rPr>
              <w:tab/>
            </w:r>
            <w:r>
              <w:rPr>
                <w:noProof/>
                <w:webHidden/>
              </w:rPr>
              <w:fldChar w:fldCharType="begin"/>
            </w:r>
            <w:r>
              <w:rPr>
                <w:noProof/>
                <w:webHidden/>
              </w:rPr>
              <w:instrText xml:space="preserve"> PAGEREF _Toc211492418 \h </w:instrText>
            </w:r>
            <w:r>
              <w:rPr>
                <w:noProof/>
                <w:webHidden/>
              </w:rPr>
            </w:r>
            <w:r>
              <w:rPr>
                <w:noProof/>
                <w:webHidden/>
              </w:rPr>
              <w:fldChar w:fldCharType="separate"/>
            </w:r>
            <w:r>
              <w:rPr>
                <w:noProof/>
                <w:webHidden/>
              </w:rPr>
              <w:t>3</w:t>
            </w:r>
            <w:r>
              <w:rPr>
                <w:noProof/>
                <w:webHidden/>
              </w:rPr>
              <w:fldChar w:fldCharType="end"/>
            </w:r>
          </w:hyperlink>
        </w:p>
        <w:p w14:paraId="4A0689C2" w14:textId="42528D98" w:rsidR="0078307C" w:rsidRDefault="0078307C">
          <w:pPr>
            <w:pStyle w:val="TOC2"/>
            <w:tabs>
              <w:tab w:val="right" w:leader="dot" w:pos="9016"/>
            </w:tabs>
            <w:rPr>
              <w:rFonts w:eastAsiaTheme="minorEastAsia" w:cstheme="minorBidi"/>
              <w:smallCaps w:val="0"/>
              <w:noProof/>
              <w:sz w:val="22"/>
              <w:szCs w:val="22"/>
              <w:lang w:val="en-US" w:eastAsia="en-US"/>
            </w:rPr>
          </w:pPr>
          <w:hyperlink w:anchor="_Toc211492419" w:history="1">
            <w:r w:rsidRPr="00601DE6">
              <w:rPr>
                <w:rStyle w:val="Hyperlink"/>
                <w:noProof/>
              </w:rPr>
              <w:t>Responsibilities</w:t>
            </w:r>
            <w:r>
              <w:rPr>
                <w:noProof/>
                <w:webHidden/>
              </w:rPr>
              <w:tab/>
            </w:r>
            <w:r>
              <w:rPr>
                <w:noProof/>
                <w:webHidden/>
              </w:rPr>
              <w:fldChar w:fldCharType="begin"/>
            </w:r>
            <w:r>
              <w:rPr>
                <w:noProof/>
                <w:webHidden/>
              </w:rPr>
              <w:instrText xml:space="preserve"> PAGEREF _Toc211492419 \h </w:instrText>
            </w:r>
            <w:r>
              <w:rPr>
                <w:noProof/>
                <w:webHidden/>
              </w:rPr>
            </w:r>
            <w:r>
              <w:rPr>
                <w:noProof/>
                <w:webHidden/>
              </w:rPr>
              <w:fldChar w:fldCharType="separate"/>
            </w:r>
            <w:r>
              <w:rPr>
                <w:noProof/>
                <w:webHidden/>
              </w:rPr>
              <w:t>3</w:t>
            </w:r>
            <w:r>
              <w:rPr>
                <w:noProof/>
                <w:webHidden/>
              </w:rPr>
              <w:fldChar w:fldCharType="end"/>
            </w:r>
          </w:hyperlink>
        </w:p>
        <w:p w14:paraId="77DFBD87" w14:textId="4EBD3E4F" w:rsidR="0078307C" w:rsidRDefault="0078307C">
          <w:pPr>
            <w:pStyle w:val="TOC2"/>
            <w:tabs>
              <w:tab w:val="right" w:leader="dot" w:pos="9016"/>
            </w:tabs>
            <w:rPr>
              <w:rFonts w:eastAsiaTheme="minorEastAsia" w:cstheme="minorBidi"/>
              <w:smallCaps w:val="0"/>
              <w:noProof/>
              <w:sz w:val="22"/>
              <w:szCs w:val="22"/>
              <w:lang w:val="en-US" w:eastAsia="en-US"/>
            </w:rPr>
          </w:pPr>
          <w:hyperlink w:anchor="_Toc211492420" w:history="1">
            <w:r w:rsidRPr="00601DE6">
              <w:rPr>
                <w:rStyle w:val="Hyperlink"/>
                <w:noProof/>
              </w:rPr>
              <w:t>General Principles</w:t>
            </w:r>
            <w:r>
              <w:rPr>
                <w:noProof/>
                <w:webHidden/>
              </w:rPr>
              <w:tab/>
            </w:r>
            <w:r>
              <w:rPr>
                <w:noProof/>
                <w:webHidden/>
              </w:rPr>
              <w:fldChar w:fldCharType="begin"/>
            </w:r>
            <w:r>
              <w:rPr>
                <w:noProof/>
                <w:webHidden/>
              </w:rPr>
              <w:instrText xml:space="preserve"> PAGEREF _Toc211492420 \h </w:instrText>
            </w:r>
            <w:r>
              <w:rPr>
                <w:noProof/>
                <w:webHidden/>
              </w:rPr>
            </w:r>
            <w:r>
              <w:rPr>
                <w:noProof/>
                <w:webHidden/>
              </w:rPr>
              <w:fldChar w:fldCharType="separate"/>
            </w:r>
            <w:r>
              <w:rPr>
                <w:noProof/>
                <w:webHidden/>
              </w:rPr>
              <w:t>3</w:t>
            </w:r>
            <w:r>
              <w:rPr>
                <w:noProof/>
                <w:webHidden/>
              </w:rPr>
              <w:fldChar w:fldCharType="end"/>
            </w:r>
          </w:hyperlink>
        </w:p>
        <w:p w14:paraId="5D76CD04" w14:textId="0D001A0F" w:rsidR="0078307C" w:rsidRDefault="0078307C">
          <w:pPr>
            <w:pStyle w:val="TOC2"/>
            <w:tabs>
              <w:tab w:val="right" w:leader="dot" w:pos="9016"/>
            </w:tabs>
            <w:rPr>
              <w:rFonts w:eastAsiaTheme="minorEastAsia" w:cstheme="minorBidi"/>
              <w:smallCaps w:val="0"/>
              <w:noProof/>
              <w:sz w:val="22"/>
              <w:szCs w:val="22"/>
              <w:lang w:val="en-US" w:eastAsia="en-US"/>
            </w:rPr>
          </w:pPr>
          <w:hyperlink w:anchor="_Toc211492421" w:history="1">
            <w:r w:rsidRPr="00601DE6">
              <w:rPr>
                <w:rStyle w:val="Hyperlink"/>
                <w:noProof/>
              </w:rPr>
              <w:t>Written Agreements</w:t>
            </w:r>
            <w:r>
              <w:rPr>
                <w:noProof/>
                <w:webHidden/>
              </w:rPr>
              <w:tab/>
            </w:r>
            <w:r>
              <w:rPr>
                <w:noProof/>
                <w:webHidden/>
              </w:rPr>
              <w:fldChar w:fldCharType="begin"/>
            </w:r>
            <w:r>
              <w:rPr>
                <w:noProof/>
                <w:webHidden/>
              </w:rPr>
              <w:instrText xml:space="preserve"> PAGEREF _Toc211492421 \h </w:instrText>
            </w:r>
            <w:r>
              <w:rPr>
                <w:noProof/>
                <w:webHidden/>
              </w:rPr>
            </w:r>
            <w:r>
              <w:rPr>
                <w:noProof/>
                <w:webHidden/>
              </w:rPr>
              <w:fldChar w:fldCharType="separate"/>
            </w:r>
            <w:r>
              <w:rPr>
                <w:noProof/>
                <w:webHidden/>
              </w:rPr>
              <w:t>5</w:t>
            </w:r>
            <w:r>
              <w:rPr>
                <w:noProof/>
                <w:webHidden/>
              </w:rPr>
              <w:fldChar w:fldCharType="end"/>
            </w:r>
          </w:hyperlink>
        </w:p>
        <w:p w14:paraId="31A3FEBA" w14:textId="295BCAE1" w:rsidR="0078307C" w:rsidRDefault="0078307C">
          <w:pPr>
            <w:pStyle w:val="TOC2"/>
            <w:tabs>
              <w:tab w:val="right" w:leader="dot" w:pos="9016"/>
            </w:tabs>
            <w:rPr>
              <w:rFonts w:eastAsiaTheme="minorEastAsia" w:cstheme="minorBidi"/>
              <w:smallCaps w:val="0"/>
              <w:noProof/>
              <w:sz w:val="22"/>
              <w:szCs w:val="22"/>
              <w:lang w:val="en-US" w:eastAsia="en-US"/>
            </w:rPr>
          </w:pPr>
          <w:hyperlink w:anchor="_Toc211492422" w:history="1">
            <w:r w:rsidRPr="00601DE6">
              <w:rPr>
                <w:rStyle w:val="Hyperlink"/>
                <w:noProof/>
              </w:rPr>
              <w:t>Monitoring of Third-Parties</w:t>
            </w:r>
            <w:r>
              <w:rPr>
                <w:noProof/>
                <w:webHidden/>
              </w:rPr>
              <w:tab/>
            </w:r>
            <w:r>
              <w:rPr>
                <w:noProof/>
                <w:webHidden/>
              </w:rPr>
              <w:fldChar w:fldCharType="begin"/>
            </w:r>
            <w:r>
              <w:rPr>
                <w:noProof/>
                <w:webHidden/>
              </w:rPr>
              <w:instrText xml:space="preserve"> PAGEREF _Toc211492422 \h </w:instrText>
            </w:r>
            <w:r>
              <w:rPr>
                <w:noProof/>
                <w:webHidden/>
              </w:rPr>
            </w:r>
            <w:r>
              <w:rPr>
                <w:noProof/>
                <w:webHidden/>
              </w:rPr>
              <w:fldChar w:fldCharType="separate"/>
            </w:r>
            <w:r>
              <w:rPr>
                <w:noProof/>
                <w:webHidden/>
              </w:rPr>
              <w:t>6</w:t>
            </w:r>
            <w:r>
              <w:rPr>
                <w:noProof/>
                <w:webHidden/>
              </w:rPr>
              <w:fldChar w:fldCharType="end"/>
            </w:r>
          </w:hyperlink>
        </w:p>
        <w:p w14:paraId="7B6FEB1A" w14:textId="2173AE0E" w:rsidR="0078307C" w:rsidRDefault="0078307C">
          <w:pPr>
            <w:pStyle w:val="TOC2"/>
            <w:tabs>
              <w:tab w:val="right" w:leader="dot" w:pos="9016"/>
            </w:tabs>
            <w:rPr>
              <w:rFonts w:eastAsiaTheme="minorEastAsia" w:cstheme="minorBidi"/>
              <w:smallCaps w:val="0"/>
              <w:noProof/>
              <w:sz w:val="22"/>
              <w:szCs w:val="22"/>
              <w:lang w:val="en-US" w:eastAsia="en-US"/>
            </w:rPr>
          </w:pPr>
          <w:hyperlink w:anchor="_Toc211492423" w:history="1">
            <w:r w:rsidRPr="00601DE6">
              <w:rPr>
                <w:rStyle w:val="Hyperlink"/>
                <w:noProof/>
              </w:rPr>
              <w:t>Termination of Third-Party Agreements due to Misconduct</w:t>
            </w:r>
            <w:r>
              <w:rPr>
                <w:noProof/>
                <w:webHidden/>
              </w:rPr>
              <w:tab/>
            </w:r>
            <w:r>
              <w:rPr>
                <w:noProof/>
                <w:webHidden/>
              </w:rPr>
              <w:fldChar w:fldCharType="begin"/>
            </w:r>
            <w:r>
              <w:rPr>
                <w:noProof/>
                <w:webHidden/>
              </w:rPr>
              <w:instrText xml:space="preserve"> PAGEREF _Toc211492423 \h </w:instrText>
            </w:r>
            <w:r>
              <w:rPr>
                <w:noProof/>
                <w:webHidden/>
              </w:rPr>
            </w:r>
            <w:r>
              <w:rPr>
                <w:noProof/>
                <w:webHidden/>
              </w:rPr>
              <w:fldChar w:fldCharType="separate"/>
            </w:r>
            <w:r>
              <w:rPr>
                <w:noProof/>
                <w:webHidden/>
              </w:rPr>
              <w:t>7</w:t>
            </w:r>
            <w:r>
              <w:rPr>
                <w:noProof/>
                <w:webHidden/>
              </w:rPr>
              <w:fldChar w:fldCharType="end"/>
            </w:r>
          </w:hyperlink>
        </w:p>
        <w:p w14:paraId="0F9B33DE" w14:textId="15AA8542" w:rsidR="0078307C" w:rsidRDefault="0078307C">
          <w:pPr>
            <w:pStyle w:val="TOC2"/>
            <w:tabs>
              <w:tab w:val="right" w:leader="dot" w:pos="9016"/>
            </w:tabs>
            <w:rPr>
              <w:rFonts w:eastAsiaTheme="minorEastAsia" w:cstheme="minorBidi"/>
              <w:smallCaps w:val="0"/>
              <w:noProof/>
              <w:sz w:val="22"/>
              <w:szCs w:val="22"/>
              <w:lang w:val="en-US" w:eastAsia="en-US"/>
            </w:rPr>
          </w:pPr>
          <w:hyperlink w:anchor="_Toc211492424" w:history="1">
            <w:r w:rsidRPr="00601DE6">
              <w:rPr>
                <w:rStyle w:val="Hyperlink"/>
                <w:noProof/>
              </w:rPr>
              <w:t>Compliance</w:t>
            </w:r>
            <w:r>
              <w:rPr>
                <w:noProof/>
                <w:webHidden/>
              </w:rPr>
              <w:tab/>
            </w:r>
            <w:r>
              <w:rPr>
                <w:noProof/>
                <w:webHidden/>
              </w:rPr>
              <w:fldChar w:fldCharType="begin"/>
            </w:r>
            <w:r>
              <w:rPr>
                <w:noProof/>
                <w:webHidden/>
              </w:rPr>
              <w:instrText xml:space="preserve"> PAGEREF _Toc211492424 \h </w:instrText>
            </w:r>
            <w:r>
              <w:rPr>
                <w:noProof/>
                <w:webHidden/>
              </w:rPr>
            </w:r>
            <w:r>
              <w:rPr>
                <w:noProof/>
                <w:webHidden/>
              </w:rPr>
              <w:fldChar w:fldCharType="separate"/>
            </w:r>
            <w:r>
              <w:rPr>
                <w:noProof/>
                <w:webHidden/>
              </w:rPr>
              <w:t>8</w:t>
            </w:r>
            <w:r>
              <w:rPr>
                <w:noProof/>
                <w:webHidden/>
              </w:rPr>
              <w:fldChar w:fldCharType="end"/>
            </w:r>
          </w:hyperlink>
        </w:p>
        <w:p w14:paraId="50218305" w14:textId="5F21CB2A" w:rsidR="0078307C" w:rsidRDefault="0078307C">
          <w:pPr>
            <w:pStyle w:val="TOC2"/>
            <w:tabs>
              <w:tab w:val="right" w:leader="dot" w:pos="9016"/>
            </w:tabs>
            <w:rPr>
              <w:rFonts w:eastAsiaTheme="minorEastAsia" w:cstheme="minorBidi"/>
              <w:smallCaps w:val="0"/>
              <w:noProof/>
              <w:sz w:val="22"/>
              <w:szCs w:val="22"/>
              <w:lang w:val="en-US" w:eastAsia="en-US"/>
            </w:rPr>
          </w:pPr>
          <w:hyperlink w:anchor="_Toc211492425" w:history="1">
            <w:r w:rsidRPr="00601DE6">
              <w:rPr>
                <w:rStyle w:val="Hyperlink"/>
                <w:noProof/>
              </w:rPr>
              <w:t>Continuous Improvement</w:t>
            </w:r>
            <w:r>
              <w:rPr>
                <w:noProof/>
                <w:webHidden/>
              </w:rPr>
              <w:tab/>
            </w:r>
            <w:r>
              <w:rPr>
                <w:noProof/>
                <w:webHidden/>
              </w:rPr>
              <w:fldChar w:fldCharType="begin"/>
            </w:r>
            <w:r>
              <w:rPr>
                <w:noProof/>
                <w:webHidden/>
              </w:rPr>
              <w:instrText xml:space="preserve"> PAGEREF _Toc211492425 \h </w:instrText>
            </w:r>
            <w:r>
              <w:rPr>
                <w:noProof/>
                <w:webHidden/>
              </w:rPr>
            </w:r>
            <w:r>
              <w:rPr>
                <w:noProof/>
                <w:webHidden/>
              </w:rPr>
              <w:fldChar w:fldCharType="separate"/>
            </w:r>
            <w:r>
              <w:rPr>
                <w:noProof/>
                <w:webHidden/>
              </w:rPr>
              <w:t>9</w:t>
            </w:r>
            <w:r>
              <w:rPr>
                <w:noProof/>
                <w:webHidden/>
              </w:rPr>
              <w:fldChar w:fldCharType="end"/>
            </w:r>
          </w:hyperlink>
        </w:p>
        <w:p w14:paraId="30AC3993" w14:textId="7096EC97" w:rsidR="0078307C" w:rsidRDefault="0078307C">
          <w:pPr>
            <w:pStyle w:val="TOC2"/>
            <w:tabs>
              <w:tab w:val="right" w:leader="dot" w:pos="9016"/>
            </w:tabs>
            <w:rPr>
              <w:rFonts w:eastAsiaTheme="minorEastAsia" w:cstheme="minorBidi"/>
              <w:smallCaps w:val="0"/>
              <w:noProof/>
              <w:sz w:val="22"/>
              <w:szCs w:val="22"/>
              <w:lang w:val="en-US" w:eastAsia="en-US"/>
            </w:rPr>
          </w:pPr>
          <w:hyperlink w:anchor="_Toc211492426" w:history="1">
            <w:r w:rsidRPr="00601DE6">
              <w:rPr>
                <w:rStyle w:val="Hyperlink"/>
                <w:noProof/>
              </w:rPr>
              <w:t>Related Documents</w:t>
            </w:r>
            <w:r>
              <w:rPr>
                <w:noProof/>
                <w:webHidden/>
              </w:rPr>
              <w:tab/>
            </w:r>
            <w:r>
              <w:rPr>
                <w:noProof/>
                <w:webHidden/>
              </w:rPr>
              <w:fldChar w:fldCharType="begin"/>
            </w:r>
            <w:r>
              <w:rPr>
                <w:noProof/>
                <w:webHidden/>
              </w:rPr>
              <w:instrText xml:space="preserve"> PAGEREF _Toc211492426 \h </w:instrText>
            </w:r>
            <w:r>
              <w:rPr>
                <w:noProof/>
                <w:webHidden/>
              </w:rPr>
            </w:r>
            <w:r>
              <w:rPr>
                <w:noProof/>
                <w:webHidden/>
              </w:rPr>
              <w:fldChar w:fldCharType="separate"/>
            </w:r>
            <w:r>
              <w:rPr>
                <w:noProof/>
                <w:webHidden/>
              </w:rPr>
              <w:t>9</w:t>
            </w:r>
            <w:r>
              <w:rPr>
                <w:noProof/>
                <w:webHidden/>
              </w:rPr>
              <w:fldChar w:fldCharType="end"/>
            </w:r>
          </w:hyperlink>
        </w:p>
        <w:p w14:paraId="5A297F50" w14:textId="1938883A" w:rsidR="0078307C" w:rsidRDefault="0078307C">
          <w:pPr>
            <w:pStyle w:val="TOC2"/>
            <w:tabs>
              <w:tab w:val="right" w:leader="dot" w:pos="9016"/>
            </w:tabs>
            <w:rPr>
              <w:rFonts w:eastAsiaTheme="minorEastAsia" w:cstheme="minorBidi"/>
              <w:smallCaps w:val="0"/>
              <w:noProof/>
              <w:sz w:val="22"/>
              <w:szCs w:val="22"/>
              <w:lang w:val="en-US" w:eastAsia="en-US"/>
            </w:rPr>
          </w:pPr>
          <w:hyperlink w:anchor="_Toc211492427" w:history="1">
            <w:r w:rsidRPr="00601DE6">
              <w:rPr>
                <w:rStyle w:val="Hyperlink"/>
                <w:noProof/>
              </w:rPr>
              <w:t>Third-Party Screening and Appointment Procedure</w:t>
            </w:r>
            <w:r>
              <w:rPr>
                <w:noProof/>
                <w:webHidden/>
              </w:rPr>
              <w:tab/>
            </w:r>
            <w:r>
              <w:rPr>
                <w:noProof/>
                <w:webHidden/>
              </w:rPr>
              <w:fldChar w:fldCharType="begin"/>
            </w:r>
            <w:r>
              <w:rPr>
                <w:noProof/>
                <w:webHidden/>
              </w:rPr>
              <w:instrText xml:space="preserve"> PAGEREF _Toc211492427 \h </w:instrText>
            </w:r>
            <w:r>
              <w:rPr>
                <w:noProof/>
                <w:webHidden/>
              </w:rPr>
            </w:r>
            <w:r>
              <w:rPr>
                <w:noProof/>
                <w:webHidden/>
              </w:rPr>
              <w:fldChar w:fldCharType="separate"/>
            </w:r>
            <w:r>
              <w:rPr>
                <w:noProof/>
                <w:webHidden/>
              </w:rPr>
              <w:t>10</w:t>
            </w:r>
            <w:r>
              <w:rPr>
                <w:noProof/>
                <w:webHidden/>
              </w:rPr>
              <w:fldChar w:fldCharType="end"/>
            </w:r>
          </w:hyperlink>
        </w:p>
        <w:p w14:paraId="050601C6" w14:textId="051707EF" w:rsidR="0078307C" w:rsidRDefault="0078307C">
          <w:pPr>
            <w:pStyle w:val="TOC2"/>
            <w:tabs>
              <w:tab w:val="right" w:leader="dot" w:pos="9016"/>
            </w:tabs>
            <w:rPr>
              <w:rFonts w:eastAsiaTheme="minorEastAsia" w:cstheme="minorBidi"/>
              <w:smallCaps w:val="0"/>
              <w:noProof/>
              <w:sz w:val="22"/>
              <w:szCs w:val="22"/>
              <w:lang w:val="en-US" w:eastAsia="en-US"/>
            </w:rPr>
          </w:pPr>
          <w:hyperlink w:anchor="_Toc211492428" w:history="1">
            <w:r w:rsidRPr="00601DE6">
              <w:rPr>
                <w:rStyle w:val="Hyperlink"/>
                <w:noProof/>
              </w:rPr>
              <w:t>Third-party Screening and Appointment Process Flow-Chart</w:t>
            </w:r>
            <w:r>
              <w:rPr>
                <w:noProof/>
                <w:webHidden/>
              </w:rPr>
              <w:tab/>
            </w:r>
            <w:r>
              <w:rPr>
                <w:noProof/>
                <w:webHidden/>
              </w:rPr>
              <w:fldChar w:fldCharType="begin"/>
            </w:r>
            <w:r>
              <w:rPr>
                <w:noProof/>
                <w:webHidden/>
              </w:rPr>
              <w:instrText xml:space="preserve"> PAGEREF _Toc211492428 \h </w:instrText>
            </w:r>
            <w:r>
              <w:rPr>
                <w:noProof/>
                <w:webHidden/>
              </w:rPr>
            </w:r>
            <w:r>
              <w:rPr>
                <w:noProof/>
                <w:webHidden/>
              </w:rPr>
              <w:fldChar w:fldCharType="separate"/>
            </w:r>
            <w:r>
              <w:rPr>
                <w:noProof/>
                <w:webHidden/>
              </w:rPr>
              <w:t>12</w:t>
            </w:r>
            <w:r>
              <w:rPr>
                <w:noProof/>
                <w:webHidden/>
              </w:rPr>
              <w:fldChar w:fldCharType="end"/>
            </w:r>
          </w:hyperlink>
        </w:p>
        <w:p w14:paraId="2D094F36" w14:textId="49E98544" w:rsidR="00131AE4" w:rsidRDefault="00131AE4">
          <w:r w:rsidRPr="00131AE4">
            <w:rPr>
              <w:rFonts w:asciiTheme="minorHAnsi" w:hAnsiTheme="minorHAnsi" w:cstheme="minorHAnsi"/>
              <w:b/>
              <w:bCs/>
              <w:caps/>
              <w:sz w:val="20"/>
            </w:rPr>
            <w:fldChar w:fldCharType="end"/>
          </w:r>
        </w:p>
      </w:sdtContent>
    </w:sdt>
    <w:p w14:paraId="5930988B" w14:textId="77777777" w:rsidR="00897CFB" w:rsidRDefault="00897CFB" w:rsidP="00897CFB">
      <w:pPr>
        <w:spacing w:after="160" w:line="259" w:lineRule="auto"/>
        <w:rPr>
          <w:rFonts w:asciiTheme="majorHAnsi" w:eastAsiaTheme="majorEastAsia" w:hAnsiTheme="majorHAnsi" w:cstheme="majorBidi"/>
          <w:b/>
          <w:bCs/>
          <w:color w:val="4F81BD" w:themeColor="accent1"/>
          <w:sz w:val="32"/>
          <w:szCs w:val="32"/>
          <w:lang w:eastAsia="en-US"/>
        </w:rPr>
      </w:pPr>
      <w:r>
        <w:rPr>
          <w:b/>
          <w:bCs/>
          <w:color w:val="4F81BD" w:themeColor="accent1"/>
        </w:rPr>
        <w:br w:type="page"/>
      </w:r>
    </w:p>
    <w:p w14:paraId="25270B7E" w14:textId="49FFEF57" w:rsidR="0048266E" w:rsidRPr="00F84E74" w:rsidRDefault="004D7B42" w:rsidP="00192E75">
      <w:pPr>
        <w:pStyle w:val="Heading1"/>
        <w:rPr>
          <w:rStyle w:val="Heading1Char"/>
          <w:b/>
          <w:color w:val="EF5C51"/>
        </w:rPr>
      </w:pPr>
      <w:bookmarkStart w:id="0" w:name="_Toc211492415"/>
      <w:r w:rsidRPr="00F84E74">
        <w:rPr>
          <w:rStyle w:val="Heading1Char"/>
          <w:b/>
          <w:color w:val="EF5C51"/>
        </w:rPr>
        <w:lastRenderedPageBreak/>
        <w:t>Third-Party Arrangements</w:t>
      </w:r>
      <w:bookmarkEnd w:id="0"/>
    </w:p>
    <w:p w14:paraId="3ED59C5B" w14:textId="1DB1D2A1" w:rsidR="004D7B42" w:rsidRPr="00E91357" w:rsidRDefault="004D7B42" w:rsidP="004D7B42">
      <w:pPr>
        <w:pStyle w:val="Heading2"/>
      </w:pPr>
      <w:bookmarkStart w:id="1" w:name="_Toc211492416"/>
      <w:r w:rsidRPr="00E91357">
        <w:t>Purpose</w:t>
      </w:r>
      <w:bookmarkEnd w:id="1"/>
    </w:p>
    <w:p w14:paraId="23DC2BE6" w14:textId="4AC232B5" w:rsidR="004D7B42" w:rsidRPr="00CB26DB" w:rsidRDefault="00DF1CCF" w:rsidP="004D7B42">
      <w:pPr>
        <w:spacing w:line="360" w:lineRule="auto"/>
        <w:jc w:val="both"/>
        <w:rPr>
          <w:rFonts w:asciiTheme="minorHAnsi" w:hAnsiTheme="minorHAnsi" w:cs="Arial"/>
          <w:color w:val="000000"/>
          <w:sz w:val="22"/>
          <w:szCs w:val="22"/>
        </w:rPr>
      </w:pPr>
      <w:r w:rsidRPr="00DF1CCF">
        <w:rPr>
          <w:rFonts w:asciiTheme="minorHAnsi" w:hAnsiTheme="minorHAnsi" w:cs="Arial"/>
          <w:color w:val="000000"/>
          <w:sz w:val="22"/>
          <w:szCs w:val="22"/>
        </w:rPr>
        <w:t>Training 2U</w:t>
      </w:r>
      <w:r w:rsidR="004D7B42" w:rsidRPr="00DF1CCF">
        <w:rPr>
          <w:rFonts w:asciiTheme="minorHAnsi" w:hAnsiTheme="minorHAnsi" w:cs="Arial"/>
          <w:color w:val="000000"/>
          <w:sz w:val="22"/>
          <w:szCs w:val="22"/>
        </w:rPr>
        <w:t xml:space="preserve"> may from time to time, engage third</w:t>
      </w:r>
      <w:r w:rsidR="004D7B42" w:rsidRPr="00CB26DB">
        <w:rPr>
          <w:rFonts w:asciiTheme="minorHAnsi" w:hAnsiTheme="minorHAnsi" w:cs="Arial"/>
          <w:color w:val="000000"/>
          <w:sz w:val="22"/>
          <w:szCs w:val="22"/>
        </w:rPr>
        <w:t xml:space="preserve">-party organisations to deliver </w:t>
      </w:r>
      <w:r w:rsidR="004D7B42">
        <w:rPr>
          <w:rFonts w:asciiTheme="minorHAnsi" w:hAnsiTheme="minorHAnsi" w:cs="Arial"/>
          <w:color w:val="000000"/>
          <w:sz w:val="22"/>
          <w:szCs w:val="22"/>
        </w:rPr>
        <w:t>a range of</w:t>
      </w:r>
      <w:r w:rsidR="004D7B42" w:rsidRPr="00CB26DB">
        <w:rPr>
          <w:rFonts w:asciiTheme="minorHAnsi" w:hAnsiTheme="minorHAnsi" w:cs="Arial"/>
          <w:color w:val="000000"/>
          <w:sz w:val="22"/>
          <w:szCs w:val="22"/>
        </w:rPr>
        <w:t xml:space="preserve"> services, such as marketing, </w:t>
      </w:r>
      <w:r w:rsidR="004D7B42">
        <w:rPr>
          <w:rFonts w:asciiTheme="minorHAnsi" w:hAnsiTheme="minorHAnsi" w:cs="Arial"/>
          <w:color w:val="000000"/>
          <w:sz w:val="22"/>
          <w:szCs w:val="22"/>
        </w:rPr>
        <w:t xml:space="preserve">staff </w:t>
      </w:r>
      <w:r w:rsidR="004D7B42" w:rsidRPr="00CB26DB">
        <w:rPr>
          <w:rFonts w:asciiTheme="minorHAnsi" w:hAnsiTheme="minorHAnsi" w:cs="Arial"/>
          <w:color w:val="000000"/>
          <w:sz w:val="22"/>
          <w:szCs w:val="22"/>
        </w:rPr>
        <w:t>recruitment, facility usage, or training and assessment. We do so to draw on the knowledge and experience of the experts in their relevant fields to enable us to meet our organisational vision and goals whilst ensuring we remain in compliance with the requirements of the NVETR Act 2011 and the Standards for RTOs.</w:t>
      </w:r>
      <w:r w:rsidR="004D7B42">
        <w:rPr>
          <w:rFonts w:asciiTheme="minorHAnsi" w:hAnsiTheme="minorHAnsi" w:cs="Arial"/>
          <w:color w:val="000000"/>
          <w:sz w:val="22"/>
          <w:szCs w:val="22"/>
        </w:rPr>
        <w:t xml:space="preserve"> This policy</w:t>
      </w:r>
      <w:r w:rsidR="004D7B42" w:rsidRPr="00CB26DB">
        <w:rPr>
          <w:rFonts w:asciiTheme="minorHAnsi" w:hAnsiTheme="minorHAnsi" w:cs="Arial"/>
          <w:color w:val="000000"/>
          <w:sz w:val="22"/>
          <w:szCs w:val="22"/>
        </w:rPr>
        <w:t xml:space="preserve"> outlines our commitment to ethical, transparent, and compliant partnerships that prioritise the best interests of our students and staff.</w:t>
      </w:r>
    </w:p>
    <w:p w14:paraId="508CCC0E" w14:textId="77777777" w:rsidR="004D7B42" w:rsidRPr="00AC5EC0" w:rsidRDefault="004D7B42" w:rsidP="004D7B42">
      <w:pPr>
        <w:pStyle w:val="Heading2"/>
      </w:pPr>
      <w:bookmarkStart w:id="2" w:name="_Toc211492417"/>
      <w:r w:rsidRPr="00AC5EC0">
        <w:t>Scope</w:t>
      </w:r>
      <w:bookmarkEnd w:id="2"/>
    </w:p>
    <w:p w14:paraId="447D0316" w14:textId="77777777" w:rsidR="004D7B42" w:rsidRPr="00AC5EC0" w:rsidRDefault="004D7B42" w:rsidP="004D7B42">
      <w:pPr>
        <w:spacing w:line="360" w:lineRule="auto"/>
        <w:jc w:val="both"/>
        <w:rPr>
          <w:rFonts w:asciiTheme="minorHAnsi" w:hAnsiTheme="minorHAnsi" w:cstheme="minorHAnsi"/>
          <w:color w:val="000000"/>
          <w:sz w:val="22"/>
          <w:szCs w:val="22"/>
        </w:rPr>
      </w:pPr>
      <w:r w:rsidRPr="00AC5EC0">
        <w:rPr>
          <w:rFonts w:asciiTheme="minorHAnsi" w:hAnsiTheme="minorHAnsi" w:cstheme="minorHAnsi"/>
          <w:color w:val="000000"/>
          <w:sz w:val="22"/>
          <w:szCs w:val="22"/>
        </w:rPr>
        <w:t xml:space="preserve">This policy applies to: </w:t>
      </w:r>
    </w:p>
    <w:p w14:paraId="0AEC4035" w14:textId="77777777" w:rsidR="004D7B42" w:rsidRPr="00AC5EC0" w:rsidRDefault="004D7B42" w:rsidP="004D7B42">
      <w:pPr>
        <w:pStyle w:val="ListParagraph"/>
        <w:numPr>
          <w:ilvl w:val="0"/>
          <w:numId w:val="2"/>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The </w:t>
      </w:r>
      <w:r w:rsidRPr="00AC5EC0">
        <w:rPr>
          <w:rFonts w:asciiTheme="minorHAnsi" w:hAnsiTheme="minorHAnsi" w:cstheme="minorHAnsi"/>
          <w:color w:val="000000"/>
          <w:sz w:val="22"/>
          <w:szCs w:val="22"/>
        </w:rPr>
        <w:t>CEO</w:t>
      </w:r>
      <w:r>
        <w:rPr>
          <w:rFonts w:asciiTheme="minorHAnsi" w:hAnsiTheme="minorHAnsi" w:cstheme="minorHAnsi"/>
          <w:color w:val="000000"/>
          <w:sz w:val="22"/>
          <w:szCs w:val="22"/>
        </w:rPr>
        <w:t>, Administrative &amp; Support Staff and third-parties</w:t>
      </w:r>
      <w:r w:rsidRPr="00AC5EC0">
        <w:rPr>
          <w:rFonts w:asciiTheme="minorHAnsi" w:hAnsiTheme="minorHAnsi" w:cstheme="minorHAnsi"/>
          <w:color w:val="000000"/>
          <w:sz w:val="22"/>
          <w:szCs w:val="22"/>
        </w:rPr>
        <w:t xml:space="preserve">; and </w:t>
      </w:r>
    </w:p>
    <w:p w14:paraId="2467E33C" w14:textId="77777777" w:rsidR="004D7B42" w:rsidRPr="00C31EB9" w:rsidRDefault="004D7B42" w:rsidP="004D7B42">
      <w:pPr>
        <w:pStyle w:val="ListParagraph"/>
        <w:numPr>
          <w:ilvl w:val="0"/>
          <w:numId w:val="2"/>
        </w:numPr>
        <w:spacing w:line="360" w:lineRule="auto"/>
        <w:jc w:val="both"/>
        <w:rPr>
          <w:rFonts w:asciiTheme="minorHAnsi" w:hAnsiTheme="minorHAnsi" w:cstheme="minorHAnsi"/>
          <w:color w:val="000000"/>
          <w:sz w:val="22"/>
          <w:szCs w:val="22"/>
        </w:rPr>
      </w:pPr>
      <w:r w:rsidRPr="00AC5EC0">
        <w:rPr>
          <w:rFonts w:asciiTheme="minorHAnsi" w:hAnsiTheme="minorHAnsi" w:cstheme="minorHAnsi"/>
          <w:color w:val="000000"/>
          <w:sz w:val="22"/>
          <w:szCs w:val="22"/>
        </w:rPr>
        <w:t>All third-</w:t>
      </w:r>
      <w:r w:rsidRPr="00C31EB9">
        <w:rPr>
          <w:rFonts w:asciiTheme="minorHAnsi" w:hAnsiTheme="minorHAnsi" w:cstheme="minorHAnsi"/>
          <w:color w:val="000000"/>
          <w:sz w:val="22"/>
          <w:szCs w:val="22"/>
        </w:rPr>
        <w:t>party arrangements.</w:t>
      </w:r>
    </w:p>
    <w:p w14:paraId="200A3B1D" w14:textId="77777777" w:rsidR="00540518" w:rsidRPr="0007637E" w:rsidRDefault="00540518" w:rsidP="00540518">
      <w:pPr>
        <w:pStyle w:val="Heading2"/>
      </w:pPr>
      <w:bookmarkStart w:id="3" w:name="_Toc211492419"/>
      <w:bookmarkStart w:id="4" w:name="_Toc210898415"/>
      <w:bookmarkStart w:id="5" w:name="_Toc210899221"/>
      <w:r>
        <w:t>Software</w:t>
      </w:r>
      <w:bookmarkEnd w:id="4"/>
      <w:bookmarkEnd w:id="5"/>
    </w:p>
    <w:p w14:paraId="438A79E3" w14:textId="77777777" w:rsidR="00540518" w:rsidRDefault="00540518" w:rsidP="00540518">
      <w:pPr>
        <w:pStyle w:val="ListParagraph"/>
        <w:numPr>
          <w:ilvl w:val="0"/>
          <w:numId w:val="38"/>
        </w:numPr>
        <w:rPr>
          <w:rFonts w:asciiTheme="minorHAnsi" w:hAnsiTheme="minorHAnsi"/>
          <w:sz w:val="22"/>
          <w:szCs w:val="22"/>
        </w:rPr>
      </w:pPr>
      <w:r w:rsidRPr="00AE715D">
        <w:rPr>
          <w:rFonts w:asciiTheme="minorHAnsi" w:hAnsiTheme="minorHAnsi"/>
          <w:sz w:val="22"/>
          <w:szCs w:val="22"/>
        </w:rPr>
        <w:t xml:space="preserve">Ecosystem: Training </w:t>
      </w:r>
      <w:r>
        <w:rPr>
          <w:rFonts w:asciiTheme="minorHAnsi" w:hAnsiTheme="minorHAnsi"/>
          <w:sz w:val="22"/>
          <w:szCs w:val="22"/>
        </w:rPr>
        <w:t>2U</w:t>
      </w:r>
    </w:p>
    <w:p w14:paraId="3F118733" w14:textId="77777777" w:rsidR="004D7B42" w:rsidRPr="00C31EB9" w:rsidRDefault="004D7B42" w:rsidP="004D7B42">
      <w:pPr>
        <w:pStyle w:val="Heading2"/>
      </w:pPr>
      <w:bookmarkStart w:id="6" w:name="_GoBack"/>
      <w:bookmarkEnd w:id="6"/>
      <w:r w:rsidRPr="00C31EB9">
        <w:t>Responsibilities</w:t>
      </w:r>
      <w:bookmarkEnd w:id="3"/>
    </w:p>
    <w:p w14:paraId="1E7C74FD" w14:textId="77777777" w:rsidR="004D7B42" w:rsidRDefault="004D7B42" w:rsidP="004D7B42">
      <w:pPr>
        <w:spacing w:line="360" w:lineRule="auto"/>
        <w:ind w:left="426"/>
        <w:jc w:val="both"/>
        <w:rPr>
          <w:rFonts w:asciiTheme="minorHAnsi" w:hAnsiTheme="minorHAnsi" w:cstheme="minorHAnsi"/>
          <w:color w:val="000000"/>
          <w:sz w:val="22"/>
          <w:szCs w:val="22"/>
        </w:rPr>
      </w:pPr>
      <w:r w:rsidRPr="00C31EB9">
        <w:rPr>
          <w:rFonts w:asciiTheme="minorHAnsi" w:hAnsiTheme="minorHAnsi" w:cstheme="minorHAnsi"/>
          <w:b/>
          <w:bCs/>
          <w:color w:val="0070C0"/>
          <w:sz w:val="22"/>
          <w:szCs w:val="22"/>
        </w:rPr>
        <w:t>CEO</w:t>
      </w:r>
      <w:r w:rsidRPr="00C31EB9">
        <w:rPr>
          <w:rFonts w:asciiTheme="minorHAnsi" w:hAnsiTheme="minorHAnsi" w:cstheme="minorHAnsi"/>
          <w:color w:val="000000"/>
          <w:sz w:val="22"/>
          <w:szCs w:val="22"/>
        </w:rPr>
        <w:t xml:space="preserve"> </w:t>
      </w:r>
    </w:p>
    <w:p w14:paraId="27A0D000" w14:textId="77777777" w:rsidR="004D7B42" w:rsidRDefault="004D7B42" w:rsidP="004D7B42">
      <w:pPr>
        <w:pStyle w:val="ListParagraph"/>
        <w:numPr>
          <w:ilvl w:val="0"/>
          <w:numId w:val="2"/>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E</w:t>
      </w:r>
      <w:r w:rsidRPr="00314BDF">
        <w:rPr>
          <w:rFonts w:asciiTheme="minorHAnsi" w:hAnsiTheme="minorHAnsi" w:cstheme="minorHAnsi"/>
          <w:color w:val="000000"/>
          <w:sz w:val="22"/>
          <w:szCs w:val="22"/>
        </w:rPr>
        <w:t xml:space="preserve">nsures compliance with </w:t>
      </w:r>
      <w:r>
        <w:rPr>
          <w:rFonts w:asciiTheme="minorHAnsi" w:hAnsiTheme="minorHAnsi" w:cstheme="minorHAnsi"/>
          <w:color w:val="000000"/>
          <w:sz w:val="22"/>
          <w:szCs w:val="22"/>
        </w:rPr>
        <w:t xml:space="preserve">applicable legislation and regulations. </w:t>
      </w:r>
    </w:p>
    <w:p w14:paraId="5F584B6B" w14:textId="77777777" w:rsidR="004D7B42" w:rsidRPr="00314BDF" w:rsidRDefault="004D7B42" w:rsidP="004D7B42">
      <w:pPr>
        <w:pStyle w:val="ListParagraph"/>
        <w:numPr>
          <w:ilvl w:val="0"/>
          <w:numId w:val="2"/>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O</w:t>
      </w:r>
      <w:r w:rsidRPr="00314BDF">
        <w:rPr>
          <w:rFonts w:asciiTheme="minorHAnsi" w:hAnsiTheme="minorHAnsi" w:cstheme="minorHAnsi"/>
          <w:color w:val="000000"/>
          <w:sz w:val="22"/>
          <w:szCs w:val="22"/>
        </w:rPr>
        <w:t xml:space="preserve">versees the negotiation, approval, </w:t>
      </w:r>
      <w:r>
        <w:rPr>
          <w:rFonts w:asciiTheme="minorHAnsi" w:hAnsiTheme="minorHAnsi" w:cstheme="minorHAnsi"/>
          <w:color w:val="000000"/>
          <w:sz w:val="22"/>
          <w:szCs w:val="22"/>
        </w:rPr>
        <w:t xml:space="preserve">preparation </w:t>
      </w:r>
      <w:r w:rsidRPr="00314BDF">
        <w:rPr>
          <w:rFonts w:asciiTheme="minorHAnsi" w:hAnsiTheme="minorHAnsi" w:cstheme="minorHAnsi"/>
          <w:color w:val="000000"/>
          <w:sz w:val="22"/>
          <w:szCs w:val="22"/>
        </w:rPr>
        <w:t>and execution of all third-party agreements</w:t>
      </w:r>
      <w:r>
        <w:rPr>
          <w:rFonts w:asciiTheme="minorHAnsi" w:hAnsiTheme="minorHAnsi" w:cstheme="minorHAnsi"/>
          <w:color w:val="000000"/>
          <w:sz w:val="22"/>
          <w:szCs w:val="22"/>
        </w:rPr>
        <w:t>.</w:t>
      </w:r>
    </w:p>
    <w:p w14:paraId="59522348" w14:textId="77777777" w:rsidR="004D7B42" w:rsidRDefault="004D7B42" w:rsidP="004D7B42">
      <w:pPr>
        <w:spacing w:line="360" w:lineRule="auto"/>
        <w:ind w:left="426"/>
        <w:jc w:val="both"/>
        <w:rPr>
          <w:rFonts w:asciiTheme="minorHAnsi" w:hAnsiTheme="minorHAnsi" w:cstheme="minorHAnsi"/>
          <w:color w:val="000000"/>
          <w:sz w:val="22"/>
          <w:szCs w:val="22"/>
        </w:rPr>
      </w:pPr>
      <w:r>
        <w:rPr>
          <w:rFonts w:asciiTheme="minorHAnsi" w:hAnsiTheme="minorHAnsi" w:cstheme="minorHAnsi"/>
          <w:b/>
          <w:bCs/>
          <w:color w:val="0070C0"/>
          <w:sz w:val="22"/>
          <w:szCs w:val="22"/>
        </w:rPr>
        <w:t>Administrative &amp; Support Staff</w:t>
      </w:r>
      <w:r w:rsidRPr="00C31EB9">
        <w:rPr>
          <w:rFonts w:asciiTheme="minorHAnsi" w:hAnsiTheme="minorHAnsi" w:cstheme="minorHAnsi"/>
          <w:b/>
          <w:bCs/>
          <w:color w:val="0070C0"/>
          <w:sz w:val="22"/>
          <w:szCs w:val="22"/>
        </w:rPr>
        <w:t xml:space="preserve"> </w:t>
      </w:r>
    </w:p>
    <w:p w14:paraId="3F207213" w14:textId="77777777" w:rsidR="004D7B42" w:rsidRDefault="004D7B42" w:rsidP="004D7B42">
      <w:pPr>
        <w:pStyle w:val="ListParagraph"/>
        <w:numPr>
          <w:ilvl w:val="0"/>
          <w:numId w:val="2"/>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M</w:t>
      </w:r>
      <w:r w:rsidRPr="00314BDF">
        <w:rPr>
          <w:rFonts w:asciiTheme="minorHAnsi" w:hAnsiTheme="minorHAnsi" w:cstheme="minorHAnsi"/>
          <w:color w:val="000000"/>
          <w:sz w:val="22"/>
          <w:szCs w:val="22"/>
        </w:rPr>
        <w:t xml:space="preserve">aintains agreement </w:t>
      </w:r>
      <w:r>
        <w:rPr>
          <w:rFonts w:asciiTheme="minorHAnsi" w:hAnsiTheme="minorHAnsi" w:cstheme="minorHAnsi"/>
          <w:color w:val="000000"/>
          <w:sz w:val="22"/>
          <w:szCs w:val="22"/>
        </w:rPr>
        <w:t xml:space="preserve">records. </w:t>
      </w:r>
    </w:p>
    <w:p w14:paraId="5AC5127A" w14:textId="77777777" w:rsidR="004D7B42" w:rsidRDefault="004D7B42" w:rsidP="004D7B42">
      <w:pPr>
        <w:pStyle w:val="ListParagraph"/>
        <w:numPr>
          <w:ilvl w:val="0"/>
          <w:numId w:val="2"/>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Maintains third-party review records.</w:t>
      </w:r>
    </w:p>
    <w:p w14:paraId="5562A869" w14:textId="77777777" w:rsidR="004D7B42" w:rsidRDefault="004D7B42" w:rsidP="004D7B42">
      <w:pPr>
        <w:pStyle w:val="ListParagraph"/>
        <w:numPr>
          <w:ilvl w:val="0"/>
          <w:numId w:val="2"/>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N</w:t>
      </w:r>
      <w:r w:rsidRPr="00314BDF">
        <w:rPr>
          <w:rFonts w:asciiTheme="minorHAnsi" w:hAnsiTheme="minorHAnsi" w:cstheme="minorHAnsi"/>
          <w:color w:val="000000"/>
          <w:sz w:val="22"/>
          <w:szCs w:val="22"/>
        </w:rPr>
        <w:t>otifies students, staff and ASQA of new and concluded third-party arrangements</w:t>
      </w:r>
      <w:r>
        <w:rPr>
          <w:rFonts w:asciiTheme="minorHAnsi" w:hAnsiTheme="minorHAnsi" w:cstheme="minorHAnsi"/>
          <w:color w:val="000000"/>
          <w:sz w:val="22"/>
          <w:szCs w:val="22"/>
        </w:rPr>
        <w:t>.</w:t>
      </w:r>
    </w:p>
    <w:p w14:paraId="44E3B908" w14:textId="77777777" w:rsidR="004D7B42" w:rsidRDefault="004D7B42" w:rsidP="004D7B42">
      <w:pPr>
        <w:pStyle w:val="ListParagraph"/>
        <w:numPr>
          <w:ilvl w:val="0"/>
          <w:numId w:val="2"/>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Coordinate communications between RTO and third-parties. </w:t>
      </w:r>
    </w:p>
    <w:p w14:paraId="6F3E4F88" w14:textId="77777777" w:rsidR="004D7B42" w:rsidRPr="001E7CBE" w:rsidRDefault="004D7B42" w:rsidP="004D7B42">
      <w:pPr>
        <w:pStyle w:val="Heading2"/>
      </w:pPr>
      <w:bookmarkStart w:id="7" w:name="_Toc211492420"/>
      <w:r w:rsidRPr="001E7CBE">
        <w:t>General Principles</w:t>
      </w:r>
      <w:bookmarkEnd w:id="7"/>
    </w:p>
    <w:p w14:paraId="447DF643" w14:textId="4863DFFC" w:rsidR="004D7B42" w:rsidRPr="00CE5B09" w:rsidRDefault="004D7B42" w:rsidP="004D7B42">
      <w:pPr>
        <w:spacing w:before="120" w:line="360" w:lineRule="auto"/>
        <w:jc w:val="both"/>
        <w:rPr>
          <w:rFonts w:asciiTheme="minorHAnsi" w:hAnsiTheme="minorHAnsi" w:cs="Arial"/>
          <w:color w:val="000000"/>
          <w:sz w:val="22"/>
          <w:szCs w:val="22"/>
        </w:rPr>
      </w:pPr>
      <w:r w:rsidRPr="00DF1CCF">
        <w:rPr>
          <w:rFonts w:asciiTheme="minorHAnsi" w:hAnsiTheme="minorHAnsi" w:cstheme="minorHAnsi"/>
          <w:sz w:val="22"/>
          <w:szCs w:val="22"/>
        </w:rPr>
        <w:t xml:space="preserve">In working with third-party organisations, </w:t>
      </w:r>
      <w:r w:rsidR="00DF1CCF" w:rsidRPr="00DF1CCF">
        <w:rPr>
          <w:rFonts w:asciiTheme="minorHAnsi" w:hAnsiTheme="minorHAnsi" w:cs="Arial"/>
          <w:color w:val="000000"/>
          <w:sz w:val="22"/>
          <w:szCs w:val="22"/>
        </w:rPr>
        <w:t>Training 2U</w:t>
      </w:r>
      <w:r w:rsidRPr="00DF1CCF">
        <w:rPr>
          <w:rFonts w:asciiTheme="minorHAnsi" w:hAnsiTheme="minorHAnsi" w:cs="Arial"/>
          <w:color w:val="000000"/>
          <w:sz w:val="22"/>
          <w:szCs w:val="22"/>
        </w:rPr>
        <w:t xml:space="preserve"> will work</w:t>
      </w:r>
      <w:r>
        <w:rPr>
          <w:rFonts w:asciiTheme="minorHAnsi" w:hAnsiTheme="minorHAnsi" w:cs="Arial"/>
          <w:color w:val="000000"/>
          <w:sz w:val="22"/>
          <w:szCs w:val="22"/>
        </w:rPr>
        <w:t xml:space="preserve"> with the following guidelines:</w:t>
      </w:r>
    </w:p>
    <w:p w14:paraId="2F5D4ADF" w14:textId="77777777" w:rsidR="004D7B42" w:rsidRDefault="004D7B42" w:rsidP="004D7B42">
      <w:pPr>
        <w:pStyle w:val="ListParagraph"/>
        <w:numPr>
          <w:ilvl w:val="0"/>
          <w:numId w:val="3"/>
        </w:numPr>
        <w:spacing w:line="360" w:lineRule="auto"/>
        <w:jc w:val="both"/>
        <w:rPr>
          <w:rFonts w:asciiTheme="minorHAnsi" w:hAnsiTheme="minorHAnsi" w:cstheme="minorHAnsi"/>
          <w:sz w:val="22"/>
          <w:szCs w:val="22"/>
        </w:rPr>
      </w:pPr>
      <w:r>
        <w:rPr>
          <w:rFonts w:asciiTheme="minorHAnsi" w:hAnsiTheme="minorHAnsi" w:cstheme="minorHAnsi"/>
          <w:sz w:val="22"/>
          <w:szCs w:val="22"/>
        </w:rPr>
        <w:t>The arrangements be ethical, responsible and prioritises the best interests of our students and staff members.</w:t>
      </w:r>
    </w:p>
    <w:p w14:paraId="290E2162" w14:textId="77777777" w:rsidR="004D7B42" w:rsidRDefault="004D7B42" w:rsidP="004D7B42">
      <w:pPr>
        <w:pStyle w:val="ListParagraph"/>
        <w:numPr>
          <w:ilvl w:val="0"/>
          <w:numId w:val="3"/>
        </w:numPr>
        <w:spacing w:line="360" w:lineRule="auto"/>
        <w:jc w:val="both"/>
        <w:rPr>
          <w:rFonts w:asciiTheme="minorHAnsi" w:hAnsiTheme="minorHAnsi" w:cstheme="minorHAnsi"/>
          <w:sz w:val="22"/>
          <w:szCs w:val="22"/>
        </w:rPr>
      </w:pPr>
      <w:r>
        <w:rPr>
          <w:rFonts w:asciiTheme="minorHAnsi" w:hAnsiTheme="minorHAnsi" w:cstheme="minorHAnsi"/>
          <w:sz w:val="22"/>
          <w:szCs w:val="22"/>
        </w:rPr>
        <w:t>P</w:t>
      </w:r>
      <w:r w:rsidRPr="000519C7">
        <w:rPr>
          <w:rFonts w:asciiTheme="minorHAnsi" w:hAnsiTheme="minorHAnsi" w:cstheme="minorHAnsi"/>
          <w:sz w:val="22"/>
          <w:szCs w:val="22"/>
        </w:rPr>
        <w:t>rovide excellent value to our organisation and our students</w:t>
      </w:r>
      <w:r>
        <w:rPr>
          <w:rFonts w:asciiTheme="minorHAnsi" w:hAnsiTheme="minorHAnsi" w:cstheme="minorHAnsi"/>
          <w:sz w:val="22"/>
          <w:szCs w:val="22"/>
        </w:rPr>
        <w:t>.</w:t>
      </w:r>
    </w:p>
    <w:p w14:paraId="1E23744F" w14:textId="77777777" w:rsidR="004D7B42" w:rsidRDefault="004D7B42" w:rsidP="004D7B42">
      <w:pPr>
        <w:pStyle w:val="ListParagraph"/>
        <w:numPr>
          <w:ilvl w:val="0"/>
          <w:numId w:val="3"/>
        </w:numPr>
        <w:spacing w:line="360" w:lineRule="auto"/>
        <w:jc w:val="both"/>
        <w:rPr>
          <w:rFonts w:asciiTheme="minorHAnsi" w:hAnsiTheme="minorHAnsi" w:cstheme="minorHAnsi"/>
          <w:sz w:val="22"/>
          <w:szCs w:val="22"/>
        </w:rPr>
      </w:pPr>
      <w:r>
        <w:rPr>
          <w:rFonts w:asciiTheme="minorHAnsi" w:hAnsiTheme="minorHAnsi" w:cstheme="minorHAnsi"/>
          <w:sz w:val="22"/>
          <w:szCs w:val="22"/>
        </w:rPr>
        <w:lastRenderedPageBreak/>
        <w:t>Must comply with the Standards for RTOs at all times</w:t>
      </w:r>
      <w:bookmarkStart w:id="8" w:name="_Hlk50220841"/>
      <w:r>
        <w:rPr>
          <w:rFonts w:asciiTheme="minorHAnsi" w:hAnsiTheme="minorHAnsi" w:cstheme="minorHAnsi"/>
          <w:sz w:val="22"/>
          <w:szCs w:val="22"/>
        </w:rPr>
        <w:t>.</w:t>
      </w:r>
    </w:p>
    <w:p w14:paraId="5131CE05" w14:textId="77777777" w:rsidR="004D7B42" w:rsidRDefault="004D7B42" w:rsidP="004D7B42">
      <w:pPr>
        <w:pStyle w:val="ListParagraph"/>
        <w:numPr>
          <w:ilvl w:val="0"/>
          <w:numId w:val="3"/>
        </w:numPr>
        <w:spacing w:line="360" w:lineRule="auto"/>
        <w:jc w:val="both"/>
        <w:rPr>
          <w:rFonts w:asciiTheme="minorHAnsi" w:hAnsiTheme="minorHAnsi" w:cstheme="minorHAnsi"/>
          <w:sz w:val="22"/>
          <w:szCs w:val="22"/>
        </w:rPr>
      </w:pPr>
      <w:r w:rsidRPr="00CE5B09">
        <w:rPr>
          <w:rFonts w:asciiTheme="minorHAnsi" w:hAnsiTheme="minorHAnsi" w:cstheme="minorHAnsi"/>
          <w:sz w:val="22"/>
          <w:szCs w:val="22"/>
        </w:rPr>
        <w:t>Include a clear, signed, and executed written agreement outlining roles, responsibilities, and terms</w:t>
      </w:r>
      <w:r>
        <w:rPr>
          <w:rFonts w:asciiTheme="minorHAnsi" w:hAnsiTheme="minorHAnsi" w:cstheme="minorHAnsi"/>
          <w:sz w:val="22"/>
          <w:szCs w:val="22"/>
        </w:rPr>
        <w:t>.</w:t>
      </w:r>
    </w:p>
    <w:p w14:paraId="7EB96F0D" w14:textId="77777777" w:rsidR="004D7B42" w:rsidRPr="00CE5B09" w:rsidRDefault="004D7B42" w:rsidP="004D7B42">
      <w:pPr>
        <w:pStyle w:val="ListParagraph"/>
        <w:numPr>
          <w:ilvl w:val="0"/>
          <w:numId w:val="3"/>
        </w:numPr>
        <w:spacing w:line="360" w:lineRule="auto"/>
        <w:jc w:val="both"/>
        <w:rPr>
          <w:rFonts w:asciiTheme="minorHAnsi" w:hAnsiTheme="minorHAnsi" w:cstheme="minorHAnsi"/>
          <w:sz w:val="22"/>
          <w:szCs w:val="22"/>
        </w:rPr>
      </w:pPr>
      <w:r w:rsidRPr="00CE5B09">
        <w:rPr>
          <w:rFonts w:asciiTheme="minorHAnsi" w:hAnsiTheme="minorHAnsi" w:cstheme="minorHAnsi"/>
          <w:sz w:val="22"/>
          <w:szCs w:val="22"/>
        </w:rPr>
        <w:t>Develop and implement sufficient strategies, mechanisms and resources to systematically monitor any services delivered on our behalf</w:t>
      </w:r>
      <w:r>
        <w:rPr>
          <w:rFonts w:asciiTheme="minorHAnsi" w:hAnsiTheme="minorHAnsi" w:cstheme="minorHAnsi"/>
          <w:sz w:val="22"/>
          <w:szCs w:val="22"/>
        </w:rPr>
        <w:t>.</w:t>
      </w:r>
    </w:p>
    <w:bookmarkEnd w:id="8"/>
    <w:p w14:paraId="2AE652BD" w14:textId="77777777" w:rsidR="004D7B42" w:rsidRPr="004B31C4" w:rsidRDefault="004D7B42" w:rsidP="004D7B42">
      <w:pPr>
        <w:pStyle w:val="ListParagraph"/>
        <w:numPr>
          <w:ilvl w:val="0"/>
          <w:numId w:val="3"/>
        </w:numPr>
        <w:spacing w:line="360" w:lineRule="auto"/>
        <w:jc w:val="both"/>
        <w:rPr>
          <w:rFonts w:asciiTheme="minorHAnsi" w:hAnsiTheme="minorHAnsi" w:cstheme="minorHAnsi"/>
          <w:sz w:val="22"/>
          <w:szCs w:val="22"/>
        </w:rPr>
      </w:pPr>
      <w:r>
        <w:rPr>
          <w:rFonts w:asciiTheme="minorHAnsi" w:hAnsiTheme="minorHAnsi" w:cstheme="minorHAnsi"/>
          <w:sz w:val="22"/>
          <w:szCs w:val="22"/>
        </w:rPr>
        <w:t>It</w:t>
      </w:r>
      <w:r w:rsidRPr="004B31C4">
        <w:rPr>
          <w:rFonts w:asciiTheme="minorHAnsi" w:hAnsiTheme="minorHAnsi" w:cstheme="minorHAnsi"/>
          <w:sz w:val="22"/>
          <w:szCs w:val="22"/>
        </w:rPr>
        <w:t xml:space="preserve"> is not a preferred practise of ours to work with third-party organisations in delivering any training and/or assessment on our behalf and would only engage third-party organisations for other business functions such as marketing or IT services.</w:t>
      </w:r>
    </w:p>
    <w:p w14:paraId="6100F0CE" w14:textId="77777777" w:rsidR="004D7B42" w:rsidRDefault="004D7B42" w:rsidP="004D7B42">
      <w:pPr>
        <w:pStyle w:val="ListParagraph"/>
        <w:numPr>
          <w:ilvl w:val="0"/>
          <w:numId w:val="3"/>
        </w:numPr>
        <w:spacing w:line="360" w:lineRule="auto"/>
        <w:jc w:val="both"/>
        <w:rPr>
          <w:rFonts w:asciiTheme="minorHAnsi" w:hAnsiTheme="minorHAnsi" w:cstheme="minorHAnsi"/>
          <w:sz w:val="22"/>
          <w:szCs w:val="22"/>
        </w:rPr>
      </w:pPr>
      <w:r>
        <w:rPr>
          <w:rFonts w:asciiTheme="minorHAnsi" w:hAnsiTheme="minorHAnsi" w:cstheme="minorHAnsi"/>
          <w:sz w:val="22"/>
          <w:szCs w:val="22"/>
        </w:rPr>
        <w:t>If we have no other option but to engage with another RTO to deliver any training and/or assessment as we do not have suitable human resources to do so:</w:t>
      </w:r>
    </w:p>
    <w:p w14:paraId="7C22E7FF" w14:textId="77777777" w:rsidR="004D7B42" w:rsidRDefault="004D7B42" w:rsidP="004D7B42">
      <w:pPr>
        <w:pStyle w:val="ListParagraph"/>
        <w:numPr>
          <w:ilvl w:val="1"/>
          <w:numId w:val="3"/>
        </w:numPr>
        <w:spacing w:line="360" w:lineRule="auto"/>
        <w:jc w:val="both"/>
        <w:rPr>
          <w:rFonts w:asciiTheme="minorHAnsi" w:hAnsiTheme="minorHAnsi" w:cstheme="minorHAnsi"/>
          <w:sz w:val="22"/>
          <w:szCs w:val="22"/>
        </w:rPr>
      </w:pPr>
      <w:r>
        <w:rPr>
          <w:rFonts w:asciiTheme="minorHAnsi" w:hAnsiTheme="minorHAnsi" w:cstheme="minorHAnsi"/>
          <w:sz w:val="22"/>
          <w:szCs w:val="22"/>
        </w:rPr>
        <w:t>We verify that they have the relevant qualification or course on their scope of registration; and</w:t>
      </w:r>
    </w:p>
    <w:p w14:paraId="622B27AF" w14:textId="77777777" w:rsidR="004D7B42" w:rsidRPr="005014BC" w:rsidRDefault="004D7B42" w:rsidP="004D7B42">
      <w:pPr>
        <w:pStyle w:val="ListParagraph"/>
        <w:numPr>
          <w:ilvl w:val="1"/>
          <w:numId w:val="3"/>
        </w:numPr>
        <w:spacing w:line="360" w:lineRule="auto"/>
        <w:jc w:val="both"/>
        <w:rPr>
          <w:rFonts w:asciiTheme="minorHAnsi" w:hAnsiTheme="minorHAnsi" w:cstheme="minorHAnsi"/>
          <w:sz w:val="22"/>
          <w:szCs w:val="22"/>
        </w:rPr>
      </w:pPr>
      <w:r>
        <w:rPr>
          <w:rFonts w:asciiTheme="minorHAnsi" w:hAnsiTheme="minorHAnsi" w:cstheme="minorHAnsi"/>
          <w:sz w:val="22"/>
          <w:szCs w:val="22"/>
        </w:rPr>
        <w:t>W</w:t>
      </w:r>
      <w:r w:rsidRPr="005014BC">
        <w:rPr>
          <w:rFonts w:asciiTheme="minorHAnsi" w:hAnsiTheme="minorHAnsi" w:cstheme="minorHAnsi"/>
          <w:sz w:val="22"/>
          <w:szCs w:val="22"/>
        </w:rPr>
        <w:t>are to ensure we maintain all records for each student accurately – from the student’s administrative records such as their enrolment form and appeal forms, to the student’s completed assessment tools and learner training and assessment outcomes</w:t>
      </w:r>
      <w:r>
        <w:rPr>
          <w:rFonts w:asciiTheme="minorHAnsi" w:hAnsiTheme="minorHAnsi" w:cstheme="minorHAnsi"/>
          <w:sz w:val="22"/>
          <w:szCs w:val="22"/>
        </w:rPr>
        <w:t>.</w:t>
      </w:r>
    </w:p>
    <w:p w14:paraId="2C9E3CC4" w14:textId="718F3682" w:rsidR="004D7B42" w:rsidRDefault="004D7B42" w:rsidP="004D7B42">
      <w:pPr>
        <w:pStyle w:val="ListParagraph"/>
        <w:numPr>
          <w:ilvl w:val="0"/>
          <w:numId w:val="3"/>
        </w:numPr>
        <w:spacing w:line="360" w:lineRule="auto"/>
        <w:jc w:val="both"/>
        <w:rPr>
          <w:rFonts w:asciiTheme="minorHAnsi" w:hAnsiTheme="minorHAnsi" w:cstheme="minorHAnsi"/>
          <w:sz w:val="22"/>
          <w:szCs w:val="22"/>
        </w:rPr>
      </w:pPr>
      <w:r w:rsidRPr="00DF1CCF">
        <w:rPr>
          <w:rFonts w:asciiTheme="minorHAnsi" w:hAnsiTheme="minorHAnsi" w:cstheme="minorHAnsi"/>
          <w:sz w:val="22"/>
          <w:szCs w:val="22"/>
        </w:rPr>
        <w:t xml:space="preserve">It is not a preferred practise of </w:t>
      </w:r>
      <w:r w:rsidR="00DF1CCF" w:rsidRPr="00DF1CCF">
        <w:rPr>
          <w:rFonts w:asciiTheme="minorHAnsi" w:hAnsiTheme="minorHAnsi" w:cstheme="minorHAnsi"/>
          <w:sz w:val="22"/>
          <w:szCs w:val="22"/>
        </w:rPr>
        <w:t>Training 2U</w:t>
      </w:r>
      <w:r w:rsidRPr="00DF1CCF">
        <w:rPr>
          <w:rFonts w:asciiTheme="minorHAnsi" w:hAnsiTheme="minorHAnsi" w:cstheme="minorHAnsi"/>
          <w:sz w:val="22"/>
          <w:szCs w:val="22"/>
        </w:rPr>
        <w:t xml:space="preserve"> to engage a non-RTO to</w:t>
      </w:r>
      <w:r>
        <w:rPr>
          <w:rFonts w:asciiTheme="minorHAnsi" w:hAnsiTheme="minorHAnsi" w:cstheme="minorHAnsi"/>
          <w:sz w:val="22"/>
          <w:szCs w:val="22"/>
        </w:rPr>
        <w:t xml:space="preserve"> deliver any training and/or assessment on our behalf as it is an area of high risk, and would only do so if the need for an expert in the subject matter is required. Where we do engage a non-RTO entity to deliver training and/or assessment on our behalf:</w:t>
      </w:r>
    </w:p>
    <w:p w14:paraId="4D8DFD06" w14:textId="77777777" w:rsidR="004D7B42" w:rsidRDefault="004D7B42" w:rsidP="004D7B42">
      <w:pPr>
        <w:pStyle w:val="ListParagraph"/>
        <w:numPr>
          <w:ilvl w:val="1"/>
          <w:numId w:val="3"/>
        </w:numPr>
        <w:spacing w:line="360" w:lineRule="auto"/>
        <w:jc w:val="both"/>
        <w:rPr>
          <w:rFonts w:asciiTheme="minorHAnsi" w:hAnsiTheme="minorHAnsi" w:cstheme="minorHAnsi"/>
          <w:sz w:val="22"/>
          <w:szCs w:val="22"/>
        </w:rPr>
      </w:pPr>
      <w:r>
        <w:rPr>
          <w:rFonts w:asciiTheme="minorHAnsi" w:hAnsiTheme="minorHAnsi" w:cstheme="minorHAnsi"/>
          <w:sz w:val="22"/>
          <w:szCs w:val="22"/>
        </w:rPr>
        <w:t>We do so in our name and on our behalf – this means that the non-RTO is not to ‘use’ our registration to issue any Qualifications or Statements of Attainment in their name or with their logo included;</w:t>
      </w:r>
    </w:p>
    <w:p w14:paraId="5B30B681" w14:textId="77777777" w:rsidR="004D7B42" w:rsidRDefault="004D7B42" w:rsidP="004D7B42">
      <w:pPr>
        <w:pStyle w:val="ListParagraph"/>
        <w:numPr>
          <w:ilvl w:val="1"/>
          <w:numId w:val="3"/>
        </w:numPr>
        <w:spacing w:line="360" w:lineRule="auto"/>
        <w:jc w:val="both"/>
        <w:rPr>
          <w:rFonts w:asciiTheme="minorHAnsi" w:hAnsiTheme="minorHAnsi" w:cstheme="minorHAnsi"/>
          <w:sz w:val="22"/>
          <w:szCs w:val="22"/>
        </w:rPr>
      </w:pPr>
      <w:r>
        <w:rPr>
          <w:rFonts w:asciiTheme="minorHAnsi" w:hAnsiTheme="minorHAnsi" w:cstheme="minorHAnsi"/>
          <w:sz w:val="22"/>
          <w:szCs w:val="22"/>
        </w:rPr>
        <w:t>They are not to ‘use’ our registration to offer, advertise, or provide a VET course in their own name or on their own behalf; and</w:t>
      </w:r>
    </w:p>
    <w:p w14:paraId="76D65F35" w14:textId="77777777" w:rsidR="004D7B42" w:rsidRPr="005014BC" w:rsidRDefault="004D7B42" w:rsidP="004D7B42">
      <w:pPr>
        <w:pStyle w:val="ListParagraph"/>
        <w:numPr>
          <w:ilvl w:val="1"/>
          <w:numId w:val="3"/>
        </w:numPr>
        <w:spacing w:line="360" w:lineRule="auto"/>
        <w:jc w:val="both"/>
        <w:rPr>
          <w:rFonts w:asciiTheme="minorHAnsi" w:hAnsiTheme="minorHAnsi" w:cstheme="minorHAnsi"/>
          <w:sz w:val="22"/>
          <w:szCs w:val="22"/>
        </w:rPr>
      </w:pPr>
      <w:r>
        <w:rPr>
          <w:rFonts w:asciiTheme="minorHAnsi" w:hAnsiTheme="minorHAnsi" w:cstheme="minorHAnsi"/>
          <w:sz w:val="22"/>
          <w:szCs w:val="22"/>
        </w:rPr>
        <w:t>W</w:t>
      </w:r>
      <w:r w:rsidRPr="005014BC">
        <w:rPr>
          <w:rFonts w:asciiTheme="minorHAnsi" w:hAnsiTheme="minorHAnsi" w:cstheme="minorHAnsi"/>
          <w:sz w:val="22"/>
          <w:szCs w:val="22"/>
        </w:rPr>
        <w:t>e will not engage a non-RTO third-party to provide any training and/or assessment for any ‘VET courses of concern’ without the prior written approval from ASQA.</w:t>
      </w:r>
    </w:p>
    <w:p w14:paraId="190F671F" w14:textId="77777777" w:rsidR="004D7B42" w:rsidRPr="005014BC" w:rsidRDefault="004D7B42" w:rsidP="004D7B42">
      <w:pPr>
        <w:pStyle w:val="ListParagraph"/>
        <w:numPr>
          <w:ilvl w:val="0"/>
          <w:numId w:val="3"/>
        </w:numPr>
        <w:spacing w:line="360" w:lineRule="auto"/>
        <w:jc w:val="both"/>
        <w:rPr>
          <w:rFonts w:asciiTheme="minorHAnsi" w:hAnsiTheme="minorHAnsi" w:cstheme="minorHAnsi"/>
          <w:sz w:val="22"/>
          <w:szCs w:val="22"/>
        </w:rPr>
      </w:pPr>
      <w:r>
        <w:rPr>
          <w:rFonts w:asciiTheme="minorHAnsi" w:hAnsiTheme="minorHAnsi" w:cstheme="minorHAnsi"/>
          <w:sz w:val="22"/>
          <w:szCs w:val="22"/>
        </w:rPr>
        <w:t>The engagement of</w:t>
      </w:r>
      <w:r w:rsidRPr="005014BC">
        <w:rPr>
          <w:rFonts w:asciiTheme="minorHAnsi" w:hAnsiTheme="minorHAnsi" w:cstheme="minorHAnsi"/>
          <w:sz w:val="22"/>
          <w:szCs w:val="22"/>
        </w:rPr>
        <w:t xml:space="preserve"> </w:t>
      </w:r>
      <w:r>
        <w:rPr>
          <w:rFonts w:asciiTheme="minorHAnsi" w:hAnsiTheme="minorHAnsi" w:cstheme="minorHAnsi"/>
          <w:sz w:val="22"/>
          <w:szCs w:val="22"/>
        </w:rPr>
        <w:t>Trainers &amp; Assessors</w:t>
      </w:r>
      <w:r w:rsidRPr="005014BC">
        <w:rPr>
          <w:rFonts w:asciiTheme="minorHAnsi" w:hAnsiTheme="minorHAnsi" w:cstheme="minorHAnsi"/>
          <w:sz w:val="22"/>
          <w:szCs w:val="22"/>
        </w:rPr>
        <w:t xml:space="preserve"> as a</w:t>
      </w:r>
      <w:r>
        <w:rPr>
          <w:rFonts w:asciiTheme="minorHAnsi" w:hAnsiTheme="minorHAnsi" w:cstheme="minorHAnsi"/>
          <w:sz w:val="22"/>
          <w:szCs w:val="22"/>
        </w:rPr>
        <w:t xml:space="preserve"> </w:t>
      </w:r>
      <w:r w:rsidRPr="005014BC">
        <w:rPr>
          <w:rFonts w:asciiTheme="minorHAnsi" w:hAnsiTheme="minorHAnsi" w:cstheme="minorHAnsi"/>
          <w:sz w:val="22"/>
          <w:szCs w:val="22"/>
        </w:rPr>
        <w:t>contractor is not subjected to the requirements that govern third-party arrangements.</w:t>
      </w:r>
    </w:p>
    <w:p w14:paraId="7EF3D544" w14:textId="77777777" w:rsidR="004D7B42" w:rsidRDefault="004D7B42" w:rsidP="004D7B42">
      <w:pPr>
        <w:pStyle w:val="ListParagraph"/>
        <w:numPr>
          <w:ilvl w:val="0"/>
          <w:numId w:val="3"/>
        </w:numPr>
        <w:spacing w:line="360" w:lineRule="auto"/>
        <w:jc w:val="both"/>
        <w:rPr>
          <w:rFonts w:asciiTheme="minorHAnsi" w:hAnsiTheme="minorHAnsi" w:cstheme="minorHAnsi"/>
          <w:sz w:val="22"/>
          <w:szCs w:val="22"/>
        </w:rPr>
      </w:pPr>
      <w:r>
        <w:rPr>
          <w:rFonts w:asciiTheme="minorHAnsi" w:hAnsiTheme="minorHAnsi" w:cstheme="minorHAnsi"/>
          <w:sz w:val="22"/>
          <w:szCs w:val="22"/>
        </w:rPr>
        <w:t>We will not use a third-party arrangement to avoid responsibility for compliance with legislation and regulations, and is wholly responsible for all services provided on our behalf.</w:t>
      </w:r>
    </w:p>
    <w:p w14:paraId="6B499D11" w14:textId="77777777" w:rsidR="004D7B42" w:rsidRPr="00E841B7" w:rsidRDefault="004D7B42" w:rsidP="004D7B42">
      <w:pPr>
        <w:pStyle w:val="ListParagraph"/>
        <w:numPr>
          <w:ilvl w:val="0"/>
          <w:numId w:val="3"/>
        </w:numPr>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We will notify our students, staff and ASQA of the engagement of any third-party within </w:t>
      </w:r>
      <w:r w:rsidRPr="005014BC">
        <w:rPr>
          <w:rFonts w:asciiTheme="minorHAnsi" w:hAnsiTheme="minorHAnsi" w:cstheme="minorHAnsi"/>
          <w:b/>
          <w:bCs/>
          <w:sz w:val="22"/>
          <w:szCs w:val="22"/>
          <w:u w:val="single"/>
        </w:rPr>
        <w:t>30</w:t>
      </w:r>
      <w:r>
        <w:rPr>
          <w:rFonts w:asciiTheme="minorHAnsi" w:hAnsiTheme="minorHAnsi" w:cstheme="minorHAnsi"/>
          <w:b/>
          <w:bCs/>
          <w:sz w:val="22"/>
          <w:szCs w:val="22"/>
          <w:u w:val="single"/>
        </w:rPr>
        <w:t>-</w:t>
      </w:r>
      <w:r w:rsidRPr="005014BC">
        <w:rPr>
          <w:rFonts w:asciiTheme="minorHAnsi" w:hAnsiTheme="minorHAnsi" w:cstheme="minorHAnsi"/>
          <w:b/>
          <w:bCs/>
          <w:sz w:val="22"/>
          <w:szCs w:val="22"/>
          <w:u w:val="single"/>
        </w:rPr>
        <w:t xml:space="preserve"> days</w:t>
      </w:r>
      <w:r>
        <w:rPr>
          <w:rFonts w:asciiTheme="minorHAnsi" w:hAnsiTheme="minorHAnsi" w:cstheme="minorHAnsi"/>
          <w:sz w:val="22"/>
          <w:szCs w:val="22"/>
        </w:rPr>
        <w:t xml:space="preserve"> of entering into an agreement with them or prior to the obligations under the agreement taking effect, whichever occurs first. The communications to our students and staff </w:t>
      </w:r>
      <w:proofErr w:type="gramStart"/>
      <w:r>
        <w:rPr>
          <w:rFonts w:asciiTheme="minorHAnsi" w:hAnsiTheme="minorHAnsi" w:cstheme="minorHAnsi"/>
          <w:sz w:val="22"/>
          <w:szCs w:val="22"/>
        </w:rPr>
        <w:t>includes</w:t>
      </w:r>
      <w:proofErr w:type="gramEnd"/>
      <w:r>
        <w:rPr>
          <w:rFonts w:asciiTheme="minorHAnsi" w:hAnsiTheme="minorHAnsi" w:cstheme="minorHAnsi"/>
          <w:sz w:val="22"/>
          <w:szCs w:val="22"/>
        </w:rPr>
        <w:t xml:space="preserve"> </w:t>
      </w:r>
      <w:r w:rsidRPr="00E841B7">
        <w:rPr>
          <w:rFonts w:asciiTheme="minorHAnsi" w:hAnsiTheme="minorHAnsi" w:cstheme="minorHAnsi"/>
          <w:sz w:val="22"/>
          <w:szCs w:val="22"/>
        </w:rPr>
        <w:lastRenderedPageBreak/>
        <w:t>what the third-party’s responsibilities will be, how it will affect our operations, and when this agreement will take effect and cease (if applicable)</w:t>
      </w:r>
      <w:r>
        <w:rPr>
          <w:rFonts w:asciiTheme="minorHAnsi" w:hAnsiTheme="minorHAnsi" w:cstheme="minorHAnsi"/>
          <w:sz w:val="22"/>
          <w:szCs w:val="22"/>
        </w:rPr>
        <w:t>.</w:t>
      </w:r>
    </w:p>
    <w:p w14:paraId="021B8FB0" w14:textId="77777777" w:rsidR="004D7B42" w:rsidRPr="005014BC" w:rsidRDefault="004D7B42" w:rsidP="004D7B42">
      <w:pPr>
        <w:pStyle w:val="ListParagraph"/>
        <w:numPr>
          <w:ilvl w:val="0"/>
          <w:numId w:val="3"/>
        </w:numPr>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We will also notify our students, staff and ASQA within </w:t>
      </w:r>
      <w:r w:rsidRPr="005014BC">
        <w:rPr>
          <w:rFonts w:asciiTheme="minorHAnsi" w:hAnsiTheme="minorHAnsi" w:cstheme="minorHAnsi"/>
          <w:b/>
          <w:bCs/>
          <w:sz w:val="22"/>
          <w:szCs w:val="22"/>
          <w:u w:val="single"/>
        </w:rPr>
        <w:t>30- days</w:t>
      </w:r>
      <w:r>
        <w:rPr>
          <w:rFonts w:asciiTheme="minorHAnsi" w:hAnsiTheme="minorHAnsi" w:cstheme="minorHAnsi"/>
          <w:sz w:val="22"/>
          <w:szCs w:val="22"/>
        </w:rPr>
        <w:t xml:space="preserve"> of any third-party agreements are coming to an end.</w:t>
      </w:r>
    </w:p>
    <w:p w14:paraId="766405D0" w14:textId="77777777" w:rsidR="004D7B42" w:rsidRPr="004145B4" w:rsidRDefault="004D7B42" w:rsidP="004D7B42">
      <w:pPr>
        <w:pStyle w:val="Heading2"/>
      </w:pPr>
      <w:bookmarkStart w:id="9" w:name="_Toc211492421"/>
      <w:r w:rsidRPr="004145B4">
        <w:t>Written Agreements</w:t>
      </w:r>
      <w:bookmarkEnd w:id="9"/>
    </w:p>
    <w:p w14:paraId="763FE337" w14:textId="77777777" w:rsidR="004D7B42" w:rsidRDefault="004D7B42" w:rsidP="004D7B42">
      <w:pPr>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It is important to ensure there is a written agreement in place with each third-party service provider, whether it be for marketing services, or for student recruitment services. </w:t>
      </w:r>
    </w:p>
    <w:p w14:paraId="0BFCA00E" w14:textId="77777777" w:rsidR="004D7B42" w:rsidRDefault="004D7B42" w:rsidP="004D7B42">
      <w:pPr>
        <w:spacing w:before="120" w:line="360" w:lineRule="auto"/>
        <w:jc w:val="both"/>
        <w:rPr>
          <w:rFonts w:asciiTheme="minorHAnsi" w:hAnsiTheme="minorHAnsi" w:cstheme="minorHAnsi"/>
          <w:sz w:val="22"/>
          <w:szCs w:val="22"/>
        </w:rPr>
      </w:pPr>
      <w:r w:rsidRPr="004443B8">
        <w:rPr>
          <w:rFonts w:asciiTheme="minorHAnsi" w:hAnsiTheme="minorHAnsi" w:cstheme="minorHAnsi"/>
          <w:sz w:val="22"/>
          <w:szCs w:val="22"/>
        </w:rPr>
        <w:t>All written agreements should include:</w:t>
      </w:r>
    </w:p>
    <w:p w14:paraId="7595024A" w14:textId="77777777" w:rsidR="004D7B42" w:rsidRDefault="004D7B42" w:rsidP="004D7B42">
      <w:pPr>
        <w:pStyle w:val="ListParagraph"/>
        <w:numPr>
          <w:ilvl w:val="0"/>
          <w:numId w:val="2"/>
        </w:numPr>
        <w:spacing w:before="120" w:line="360" w:lineRule="auto"/>
        <w:jc w:val="both"/>
        <w:rPr>
          <w:rFonts w:asciiTheme="minorHAnsi" w:hAnsiTheme="minorHAnsi" w:cstheme="minorHAnsi"/>
          <w:sz w:val="22"/>
          <w:szCs w:val="22"/>
        </w:rPr>
      </w:pPr>
      <w:r w:rsidRPr="00537636">
        <w:rPr>
          <w:rFonts w:asciiTheme="minorHAnsi" w:hAnsiTheme="minorHAnsi" w:cstheme="minorHAnsi"/>
          <w:sz w:val="22"/>
          <w:szCs w:val="22"/>
        </w:rPr>
        <w:t>The name of our RTO and the third-party provider;</w:t>
      </w:r>
    </w:p>
    <w:p w14:paraId="7085BC7A" w14:textId="77777777" w:rsidR="004D7B42" w:rsidRDefault="004D7B42" w:rsidP="004D7B42">
      <w:pPr>
        <w:pStyle w:val="ListParagraph"/>
        <w:numPr>
          <w:ilvl w:val="0"/>
          <w:numId w:val="2"/>
        </w:numPr>
        <w:spacing w:before="120" w:line="360" w:lineRule="auto"/>
        <w:jc w:val="both"/>
        <w:rPr>
          <w:rFonts w:asciiTheme="minorHAnsi" w:hAnsiTheme="minorHAnsi" w:cstheme="minorHAnsi"/>
          <w:sz w:val="22"/>
          <w:szCs w:val="22"/>
        </w:rPr>
      </w:pPr>
      <w:r w:rsidRPr="00537636">
        <w:rPr>
          <w:rFonts w:asciiTheme="minorHAnsi" w:hAnsiTheme="minorHAnsi" w:cstheme="minorHAnsi"/>
          <w:sz w:val="22"/>
          <w:szCs w:val="22"/>
        </w:rPr>
        <w:t>The start and end date of the arrangement;</w:t>
      </w:r>
    </w:p>
    <w:p w14:paraId="559C8E3A" w14:textId="77777777" w:rsidR="004D7B42" w:rsidRDefault="004D7B42" w:rsidP="004D7B42">
      <w:pPr>
        <w:pStyle w:val="ListParagraph"/>
        <w:numPr>
          <w:ilvl w:val="0"/>
          <w:numId w:val="2"/>
        </w:numPr>
        <w:spacing w:before="120" w:line="360" w:lineRule="auto"/>
        <w:jc w:val="both"/>
        <w:rPr>
          <w:rFonts w:asciiTheme="minorHAnsi" w:hAnsiTheme="minorHAnsi" w:cstheme="minorHAnsi"/>
          <w:sz w:val="22"/>
          <w:szCs w:val="22"/>
        </w:rPr>
      </w:pPr>
      <w:r w:rsidRPr="00537636">
        <w:rPr>
          <w:rFonts w:asciiTheme="minorHAnsi" w:hAnsiTheme="minorHAnsi" w:cstheme="minorHAnsi"/>
          <w:sz w:val="22"/>
          <w:szCs w:val="22"/>
        </w:rPr>
        <w:t>The nature of the arrangement including how we will cooperate together;</w:t>
      </w:r>
    </w:p>
    <w:p w14:paraId="72093549" w14:textId="77777777" w:rsidR="004D7B42" w:rsidRDefault="004D7B42" w:rsidP="004D7B42">
      <w:pPr>
        <w:pStyle w:val="ListParagraph"/>
        <w:numPr>
          <w:ilvl w:val="0"/>
          <w:numId w:val="2"/>
        </w:numPr>
        <w:spacing w:before="120" w:line="360" w:lineRule="auto"/>
        <w:jc w:val="both"/>
        <w:rPr>
          <w:rFonts w:asciiTheme="minorHAnsi" w:hAnsiTheme="minorHAnsi" w:cstheme="minorHAnsi"/>
          <w:sz w:val="22"/>
          <w:szCs w:val="22"/>
        </w:rPr>
      </w:pPr>
      <w:r w:rsidRPr="00537636">
        <w:rPr>
          <w:rFonts w:asciiTheme="minorHAnsi" w:hAnsiTheme="minorHAnsi" w:cstheme="minorHAnsi"/>
          <w:sz w:val="22"/>
          <w:szCs w:val="22"/>
        </w:rPr>
        <w:t xml:space="preserve">The scope of services to be provided including the implementation processes; </w:t>
      </w:r>
    </w:p>
    <w:p w14:paraId="664E3923" w14:textId="77777777" w:rsidR="004D7B42" w:rsidRDefault="004D7B42" w:rsidP="004D7B42">
      <w:pPr>
        <w:pStyle w:val="ListParagraph"/>
        <w:numPr>
          <w:ilvl w:val="0"/>
          <w:numId w:val="2"/>
        </w:numPr>
        <w:spacing w:before="120" w:line="360" w:lineRule="auto"/>
        <w:jc w:val="both"/>
        <w:rPr>
          <w:rFonts w:asciiTheme="minorHAnsi" w:hAnsiTheme="minorHAnsi" w:cstheme="minorHAnsi"/>
          <w:sz w:val="22"/>
          <w:szCs w:val="22"/>
        </w:rPr>
      </w:pPr>
      <w:r w:rsidRPr="00537636">
        <w:rPr>
          <w:rFonts w:asciiTheme="minorHAnsi" w:hAnsiTheme="minorHAnsi" w:cstheme="minorHAnsi"/>
          <w:sz w:val="22"/>
          <w:szCs w:val="22"/>
        </w:rPr>
        <w:t xml:space="preserve">The costs involved – including payments and refunds (if applicable); </w:t>
      </w:r>
    </w:p>
    <w:p w14:paraId="61F2EB39" w14:textId="77777777" w:rsidR="004D7B42" w:rsidRDefault="004D7B42" w:rsidP="004D7B42">
      <w:pPr>
        <w:pStyle w:val="ListParagraph"/>
        <w:numPr>
          <w:ilvl w:val="0"/>
          <w:numId w:val="2"/>
        </w:numPr>
        <w:spacing w:before="120" w:line="360" w:lineRule="auto"/>
        <w:jc w:val="both"/>
        <w:rPr>
          <w:rFonts w:asciiTheme="minorHAnsi" w:hAnsiTheme="minorHAnsi" w:cstheme="minorHAnsi"/>
          <w:sz w:val="22"/>
          <w:szCs w:val="22"/>
        </w:rPr>
      </w:pPr>
      <w:r w:rsidRPr="00537636">
        <w:rPr>
          <w:rFonts w:asciiTheme="minorHAnsi" w:hAnsiTheme="minorHAnsi" w:cstheme="minorHAnsi"/>
          <w:sz w:val="22"/>
          <w:szCs w:val="22"/>
        </w:rPr>
        <w:t>The rights, responsibilities and obligations of each party – including compliance matters;</w:t>
      </w:r>
    </w:p>
    <w:p w14:paraId="3F36DF0C" w14:textId="77777777" w:rsidR="004D7B42" w:rsidRDefault="004D7B42" w:rsidP="004D7B42">
      <w:pPr>
        <w:pStyle w:val="ListParagraph"/>
        <w:numPr>
          <w:ilvl w:val="0"/>
          <w:numId w:val="2"/>
        </w:numPr>
        <w:spacing w:before="120" w:line="360" w:lineRule="auto"/>
        <w:jc w:val="both"/>
        <w:rPr>
          <w:rFonts w:asciiTheme="minorHAnsi" w:hAnsiTheme="minorHAnsi" w:cstheme="minorHAnsi"/>
          <w:sz w:val="22"/>
          <w:szCs w:val="22"/>
        </w:rPr>
      </w:pPr>
      <w:r w:rsidRPr="00537636">
        <w:rPr>
          <w:rFonts w:asciiTheme="minorHAnsi" w:hAnsiTheme="minorHAnsi" w:cstheme="minorHAnsi"/>
          <w:sz w:val="22"/>
          <w:szCs w:val="22"/>
        </w:rPr>
        <w:t>The monitoring and review of quality of services, effectiveness and performance of the third-party through regular management meetings, internal and external audits, feedback collection from stakeholders, and site visits (if appropriate) – including monitoring frequency;</w:t>
      </w:r>
    </w:p>
    <w:p w14:paraId="37179412" w14:textId="77777777" w:rsidR="004D7B42" w:rsidRDefault="004D7B42" w:rsidP="004D7B42">
      <w:pPr>
        <w:pStyle w:val="ListParagraph"/>
        <w:numPr>
          <w:ilvl w:val="0"/>
          <w:numId w:val="2"/>
        </w:numPr>
        <w:spacing w:before="120" w:line="360" w:lineRule="auto"/>
        <w:jc w:val="both"/>
        <w:rPr>
          <w:rFonts w:asciiTheme="minorHAnsi" w:hAnsiTheme="minorHAnsi" w:cstheme="minorHAnsi"/>
          <w:sz w:val="22"/>
          <w:szCs w:val="22"/>
        </w:rPr>
      </w:pPr>
      <w:r w:rsidRPr="00537636">
        <w:rPr>
          <w:rFonts w:asciiTheme="minorHAnsi" w:hAnsiTheme="minorHAnsi" w:cstheme="minorHAnsi"/>
          <w:sz w:val="22"/>
          <w:szCs w:val="22"/>
        </w:rPr>
        <w:t>The requirement of the third-party to participate in auditing and monitoring activities, and provide accurate and factual responses to information requests from ASQA relevant to the delivery of the services and in the conduct of audits and the monitoring of the operations;</w:t>
      </w:r>
    </w:p>
    <w:p w14:paraId="1E983FAC" w14:textId="77777777" w:rsidR="004D7B42" w:rsidRDefault="004D7B42" w:rsidP="004D7B42">
      <w:pPr>
        <w:pStyle w:val="ListParagraph"/>
        <w:numPr>
          <w:ilvl w:val="0"/>
          <w:numId w:val="2"/>
        </w:numPr>
        <w:spacing w:before="120" w:line="360" w:lineRule="auto"/>
        <w:jc w:val="both"/>
        <w:rPr>
          <w:rFonts w:asciiTheme="minorHAnsi" w:hAnsiTheme="minorHAnsi" w:cstheme="minorHAnsi"/>
          <w:sz w:val="22"/>
          <w:szCs w:val="22"/>
        </w:rPr>
      </w:pPr>
      <w:r w:rsidRPr="00537636">
        <w:rPr>
          <w:rFonts w:asciiTheme="minorHAnsi" w:hAnsiTheme="minorHAnsi" w:cstheme="minorHAnsi"/>
          <w:sz w:val="22"/>
          <w:szCs w:val="22"/>
        </w:rPr>
        <w:t>The declaration in writing of any conflicts of interests;</w:t>
      </w:r>
    </w:p>
    <w:p w14:paraId="51CF67C0" w14:textId="77777777" w:rsidR="004D7B42" w:rsidRDefault="004D7B42" w:rsidP="004D7B42">
      <w:pPr>
        <w:pStyle w:val="ListParagraph"/>
        <w:numPr>
          <w:ilvl w:val="0"/>
          <w:numId w:val="2"/>
        </w:numPr>
        <w:spacing w:before="120" w:line="360" w:lineRule="auto"/>
        <w:jc w:val="both"/>
        <w:rPr>
          <w:rFonts w:asciiTheme="minorHAnsi" w:hAnsiTheme="minorHAnsi" w:cstheme="minorHAnsi"/>
          <w:sz w:val="22"/>
          <w:szCs w:val="22"/>
        </w:rPr>
      </w:pPr>
      <w:r w:rsidRPr="00537636">
        <w:rPr>
          <w:rFonts w:asciiTheme="minorHAnsi" w:hAnsiTheme="minorHAnsi" w:cstheme="minorHAnsi"/>
          <w:sz w:val="22"/>
          <w:szCs w:val="22"/>
        </w:rPr>
        <w:t>Continuous improvement processes;</w:t>
      </w:r>
    </w:p>
    <w:p w14:paraId="1CCC086B" w14:textId="77777777" w:rsidR="004D7B42" w:rsidRDefault="004D7B42" w:rsidP="004D7B42">
      <w:pPr>
        <w:pStyle w:val="ListParagraph"/>
        <w:numPr>
          <w:ilvl w:val="0"/>
          <w:numId w:val="2"/>
        </w:numPr>
        <w:spacing w:before="120" w:line="360" w:lineRule="auto"/>
        <w:jc w:val="both"/>
        <w:rPr>
          <w:rFonts w:asciiTheme="minorHAnsi" w:hAnsiTheme="minorHAnsi" w:cstheme="minorHAnsi"/>
          <w:sz w:val="22"/>
          <w:szCs w:val="22"/>
        </w:rPr>
      </w:pPr>
      <w:r w:rsidRPr="00537636">
        <w:rPr>
          <w:rFonts w:asciiTheme="minorHAnsi" w:hAnsiTheme="minorHAnsi" w:cstheme="minorHAnsi"/>
          <w:sz w:val="22"/>
          <w:szCs w:val="22"/>
        </w:rPr>
        <w:t>Managing of complaints and appeals;</w:t>
      </w:r>
    </w:p>
    <w:p w14:paraId="5A6BB847" w14:textId="77777777" w:rsidR="004D7B42" w:rsidRDefault="004D7B42" w:rsidP="004D7B42">
      <w:pPr>
        <w:pStyle w:val="ListParagraph"/>
        <w:numPr>
          <w:ilvl w:val="0"/>
          <w:numId w:val="2"/>
        </w:numPr>
        <w:spacing w:before="120" w:line="360" w:lineRule="auto"/>
        <w:jc w:val="both"/>
        <w:rPr>
          <w:rFonts w:asciiTheme="minorHAnsi" w:hAnsiTheme="minorHAnsi" w:cstheme="minorHAnsi"/>
          <w:sz w:val="22"/>
          <w:szCs w:val="22"/>
        </w:rPr>
      </w:pPr>
      <w:r w:rsidRPr="00537636">
        <w:rPr>
          <w:rFonts w:asciiTheme="minorHAnsi" w:hAnsiTheme="minorHAnsi" w:cstheme="minorHAnsi"/>
          <w:sz w:val="22"/>
          <w:szCs w:val="22"/>
        </w:rPr>
        <w:t xml:space="preserve">Any remedial clauses of action where there is a dispute; </w:t>
      </w:r>
    </w:p>
    <w:p w14:paraId="7189599A" w14:textId="77777777" w:rsidR="004D7B42" w:rsidRDefault="004D7B42" w:rsidP="004D7B42">
      <w:pPr>
        <w:pStyle w:val="ListParagraph"/>
        <w:numPr>
          <w:ilvl w:val="0"/>
          <w:numId w:val="2"/>
        </w:numPr>
        <w:spacing w:before="120" w:line="360" w:lineRule="auto"/>
        <w:jc w:val="both"/>
        <w:rPr>
          <w:rFonts w:asciiTheme="minorHAnsi" w:hAnsiTheme="minorHAnsi" w:cstheme="minorHAnsi"/>
          <w:sz w:val="22"/>
          <w:szCs w:val="22"/>
        </w:rPr>
      </w:pPr>
      <w:r w:rsidRPr="00537636">
        <w:rPr>
          <w:rFonts w:asciiTheme="minorHAnsi" w:hAnsiTheme="minorHAnsi" w:cstheme="minorHAnsi"/>
          <w:sz w:val="22"/>
          <w:szCs w:val="22"/>
        </w:rPr>
        <w:t>Termination clauses; and</w:t>
      </w:r>
    </w:p>
    <w:p w14:paraId="3D3F52AB" w14:textId="77777777" w:rsidR="004D7B42" w:rsidRDefault="004D7B42" w:rsidP="004D7B42">
      <w:pPr>
        <w:pStyle w:val="ListParagraph"/>
        <w:numPr>
          <w:ilvl w:val="0"/>
          <w:numId w:val="2"/>
        </w:numPr>
        <w:spacing w:before="120" w:line="360" w:lineRule="auto"/>
        <w:jc w:val="both"/>
        <w:rPr>
          <w:rFonts w:asciiTheme="minorHAnsi" w:hAnsiTheme="minorHAnsi" w:cstheme="minorHAnsi"/>
          <w:sz w:val="22"/>
          <w:szCs w:val="22"/>
        </w:rPr>
      </w:pPr>
      <w:r w:rsidRPr="00537636">
        <w:rPr>
          <w:rFonts w:asciiTheme="minorHAnsi" w:hAnsiTheme="minorHAnsi" w:cstheme="minorHAnsi"/>
          <w:sz w:val="22"/>
          <w:szCs w:val="22"/>
        </w:rPr>
        <w:t>Where the third-party is:</w:t>
      </w:r>
    </w:p>
    <w:p w14:paraId="41534F59" w14:textId="77777777" w:rsidR="004D7B42" w:rsidRDefault="004D7B42" w:rsidP="004D7B42">
      <w:pPr>
        <w:pStyle w:val="ListParagraph"/>
        <w:numPr>
          <w:ilvl w:val="1"/>
          <w:numId w:val="2"/>
        </w:numPr>
        <w:spacing w:before="120" w:line="360" w:lineRule="auto"/>
        <w:jc w:val="both"/>
        <w:rPr>
          <w:rFonts w:asciiTheme="minorHAnsi" w:hAnsiTheme="minorHAnsi" w:cstheme="minorHAnsi"/>
          <w:sz w:val="22"/>
          <w:szCs w:val="22"/>
        </w:rPr>
      </w:pPr>
      <w:r w:rsidRPr="00537636">
        <w:rPr>
          <w:rFonts w:asciiTheme="minorHAnsi" w:hAnsiTheme="minorHAnsi" w:cstheme="minorHAnsi"/>
          <w:sz w:val="22"/>
          <w:szCs w:val="22"/>
        </w:rPr>
        <w:t>A non-RTO and will be recruiting students on our behalf:</w:t>
      </w:r>
    </w:p>
    <w:p w14:paraId="3417F262" w14:textId="77777777" w:rsidR="004D7B42" w:rsidRDefault="004D7B42" w:rsidP="004D7B42">
      <w:pPr>
        <w:pStyle w:val="ListParagraph"/>
        <w:numPr>
          <w:ilvl w:val="2"/>
          <w:numId w:val="2"/>
        </w:numPr>
        <w:spacing w:before="120" w:line="360" w:lineRule="auto"/>
        <w:jc w:val="both"/>
        <w:rPr>
          <w:rFonts w:asciiTheme="minorHAnsi" w:hAnsiTheme="minorHAnsi" w:cstheme="minorHAnsi"/>
          <w:sz w:val="22"/>
          <w:szCs w:val="22"/>
        </w:rPr>
      </w:pPr>
      <w:r w:rsidRPr="00537636">
        <w:rPr>
          <w:rFonts w:asciiTheme="minorHAnsi" w:hAnsiTheme="minorHAnsi" w:cstheme="minorHAnsi"/>
          <w:sz w:val="22"/>
          <w:szCs w:val="22"/>
        </w:rPr>
        <w:t>It is made clear that the third-party is only recruiting prospective learners on our behalf and the arrangement details are to be included, and</w:t>
      </w:r>
    </w:p>
    <w:p w14:paraId="15BA6668" w14:textId="77777777" w:rsidR="004D7B42" w:rsidRPr="00537636" w:rsidRDefault="004D7B42" w:rsidP="004D7B42">
      <w:pPr>
        <w:pStyle w:val="ListParagraph"/>
        <w:numPr>
          <w:ilvl w:val="2"/>
          <w:numId w:val="2"/>
        </w:numPr>
        <w:spacing w:before="120" w:line="360" w:lineRule="auto"/>
        <w:jc w:val="both"/>
        <w:rPr>
          <w:rFonts w:asciiTheme="minorHAnsi" w:hAnsiTheme="minorHAnsi" w:cstheme="minorHAnsi"/>
          <w:sz w:val="22"/>
          <w:szCs w:val="22"/>
        </w:rPr>
      </w:pPr>
      <w:r w:rsidRPr="00537636">
        <w:rPr>
          <w:rFonts w:asciiTheme="minorHAnsi" w:hAnsiTheme="minorHAnsi" w:cstheme="minorHAnsi"/>
          <w:sz w:val="22"/>
          <w:szCs w:val="22"/>
        </w:rPr>
        <w:t>All marketing is to be in our name and not in the name of the third-party.</w:t>
      </w:r>
    </w:p>
    <w:p w14:paraId="2AF75E3A" w14:textId="77777777" w:rsidR="004D7B42" w:rsidRDefault="004D7B42" w:rsidP="004D7B42">
      <w:pPr>
        <w:pStyle w:val="ListParagraph"/>
        <w:numPr>
          <w:ilvl w:val="1"/>
          <w:numId w:val="2"/>
        </w:numPr>
        <w:spacing w:line="360" w:lineRule="auto"/>
        <w:jc w:val="both"/>
        <w:rPr>
          <w:rFonts w:asciiTheme="minorHAnsi" w:hAnsiTheme="minorHAnsi" w:cstheme="minorHAnsi"/>
          <w:sz w:val="22"/>
          <w:szCs w:val="22"/>
        </w:rPr>
      </w:pPr>
      <w:r w:rsidRPr="00537636">
        <w:rPr>
          <w:rFonts w:asciiTheme="minorHAnsi" w:hAnsiTheme="minorHAnsi" w:cstheme="minorHAnsi"/>
          <w:sz w:val="22"/>
          <w:szCs w:val="22"/>
        </w:rPr>
        <w:t>Going to be delivering any training and/or assessment, it is important that the following is also included in the written agreement:</w:t>
      </w:r>
    </w:p>
    <w:p w14:paraId="6EE6A49E" w14:textId="77777777" w:rsidR="004D7B42" w:rsidRDefault="004D7B42" w:rsidP="004D7B42">
      <w:pPr>
        <w:pStyle w:val="ListParagraph"/>
        <w:numPr>
          <w:ilvl w:val="2"/>
          <w:numId w:val="2"/>
        </w:numPr>
        <w:spacing w:line="360" w:lineRule="auto"/>
        <w:jc w:val="both"/>
        <w:rPr>
          <w:rFonts w:asciiTheme="minorHAnsi" w:hAnsiTheme="minorHAnsi" w:cstheme="minorHAnsi"/>
          <w:sz w:val="22"/>
          <w:szCs w:val="22"/>
        </w:rPr>
      </w:pPr>
      <w:r w:rsidRPr="00537636">
        <w:rPr>
          <w:rFonts w:asciiTheme="minorHAnsi" w:hAnsiTheme="minorHAnsi" w:cstheme="minorHAnsi"/>
          <w:sz w:val="22"/>
          <w:szCs w:val="22"/>
        </w:rPr>
        <w:lastRenderedPageBreak/>
        <w:t>The scope of training and/or assessment is provided by us and not the third-party;</w:t>
      </w:r>
    </w:p>
    <w:p w14:paraId="21464187" w14:textId="77777777" w:rsidR="004D7B42" w:rsidRDefault="004D7B42" w:rsidP="004D7B42">
      <w:pPr>
        <w:pStyle w:val="ListParagraph"/>
        <w:numPr>
          <w:ilvl w:val="2"/>
          <w:numId w:val="2"/>
        </w:numPr>
        <w:spacing w:line="360" w:lineRule="auto"/>
        <w:jc w:val="both"/>
        <w:rPr>
          <w:rFonts w:asciiTheme="minorHAnsi" w:hAnsiTheme="minorHAnsi" w:cstheme="minorHAnsi"/>
          <w:sz w:val="22"/>
          <w:szCs w:val="22"/>
        </w:rPr>
      </w:pPr>
      <w:r w:rsidRPr="00537636">
        <w:rPr>
          <w:rFonts w:asciiTheme="minorHAnsi" w:hAnsiTheme="minorHAnsi" w:cstheme="minorHAnsi"/>
          <w:sz w:val="22"/>
          <w:szCs w:val="22"/>
        </w:rPr>
        <w:t>The third-party provider cannot advertise any VET courses in their own name;</w:t>
      </w:r>
    </w:p>
    <w:p w14:paraId="1F4CA2E6" w14:textId="77777777" w:rsidR="004D7B42" w:rsidRDefault="004D7B42" w:rsidP="004D7B42">
      <w:pPr>
        <w:pStyle w:val="ListParagraph"/>
        <w:numPr>
          <w:ilvl w:val="2"/>
          <w:numId w:val="2"/>
        </w:numPr>
        <w:spacing w:line="360" w:lineRule="auto"/>
        <w:jc w:val="both"/>
        <w:rPr>
          <w:rFonts w:asciiTheme="minorHAnsi" w:hAnsiTheme="minorHAnsi" w:cstheme="minorHAnsi"/>
          <w:sz w:val="22"/>
          <w:szCs w:val="22"/>
        </w:rPr>
      </w:pPr>
      <w:r w:rsidRPr="00537636">
        <w:rPr>
          <w:rFonts w:asciiTheme="minorHAnsi" w:hAnsiTheme="minorHAnsi" w:cstheme="minorHAnsi"/>
          <w:sz w:val="22"/>
          <w:szCs w:val="22"/>
        </w:rPr>
        <w:t>The third-party provider cannot use the AQF, NRT or our logo on any resources aside from those provided by us;</w:t>
      </w:r>
    </w:p>
    <w:p w14:paraId="5A1216A3" w14:textId="77777777" w:rsidR="004D7B42" w:rsidRDefault="004D7B42" w:rsidP="004D7B42">
      <w:pPr>
        <w:pStyle w:val="ListParagraph"/>
        <w:numPr>
          <w:ilvl w:val="2"/>
          <w:numId w:val="2"/>
        </w:numPr>
        <w:spacing w:line="360" w:lineRule="auto"/>
        <w:jc w:val="both"/>
        <w:rPr>
          <w:rFonts w:asciiTheme="minorHAnsi" w:hAnsiTheme="minorHAnsi" w:cstheme="minorHAnsi"/>
          <w:sz w:val="22"/>
          <w:szCs w:val="22"/>
        </w:rPr>
      </w:pPr>
      <w:r w:rsidRPr="00537636">
        <w:rPr>
          <w:rFonts w:asciiTheme="minorHAnsi" w:hAnsiTheme="minorHAnsi" w:cstheme="minorHAnsi"/>
          <w:sz w:val="22"/>
          <w:szCs w:val="22"/>
        </w:rPr>
        <w:t>Students are enrolled as our students and not students of the third-party;</w:t>
      </w:r>
    </w:p>
    <w:p w14:paraId="02FB5731" w14:textId="77777777" w:rsidR="004D7B42" w:rsidRDefault="004D7B42" w:rsidP="004D7B42">
      <w:pPr>
        <w:pStyle w:val="ListParagraph"/>
        <w:numPr>
          <w:ilvl w:val="2"/>
          <w:numId w:val="2"/>
        </w:numPr>
        <w:spacing w:line="360" w:lineRule="auto"/>
        <w:jc w:val="both"/>
        <w:rPr>
          <w:rFonts w:asciiTheme="minorHAnsi" w:hAnsiTheme="minorHAnsi" w:cstheme="minorHAnsi"/>
          <w:sz w:val="22"/>
          <w:szCs w:val="22"/>
        </w:rPr>
      </w:pPr>
      <w:r w:rsidRPr="00537636">
        <w:rPr>
          <w:rFonts w:asciiTheme="minorHAnsi" w:hAnsiTheme="minorHAnsi" w:cstheme="minorHAnsi"/>
          <w:sz w:val="22"/>
          <w:szCs w:val="22"/>
        </w:rPr>
        <w:t>AQF certification documentation are issued in our name, not the third-party provider’s name;</w:t>
      </w:r>
    </w:p>
    <w:p w14:paraId="7F4C9C75" w14:textId="77777777" w:rsidR="004D7B42" w:rsidRDefault="004D7B42" w:rsidP="004D7B42">
      <w:pPr>
        <w:pStyle w:val="ListParagraph"/>
        <w:numPr>
          <w:ilvl w:val="2"/>
          <w:numId w:val="2"/>
        </w:numPr>
        <w:spacing w:line="360" w:lineRule="auto"/>
        <w:jc w:val="both"/>
        <w:rPr>
          <w:rFonts w:asciiTheme="minorHAnsi" w:hAnsiTheme="minorHAnsi" w:cstheme="minorHAnsi"/>
          <w:sz w:val="22"/>
          <w:szCs w:val="22"/>
        </w:rPr>
      </w:pPr>
      <w:r w:rsidRPr="00537636">
        <w:rPr>
          <w:rFonts w:asciiTheme="minorHAnsi" w:hAnsiTheme="minorHAnsi" w:cstheme="minorHAnsi"/>
          <w:sz w:val="22"/>
          <w:szCs w:val="22"/>
        </w:rPr>
        <w:t>Provision of training and assessment materials, resources and facilities;</w:t>
      </w:r>
    </w:p>
    <w:p w14:paraId="391B3469" w14:textId="77777777" w:rsidR="004D7B42" w:rsidRDefault="004D7B42" w:rsidP="004D7B42">
      <w:pPr>
        <w:pStyle w:val="ListParagraph"/>
        <w:numPr>
          <w:ilvl w:val="2"/>
          <w:numId w:val="2"/>
        </w:numPr>
        <w:spacing w:line="360" w:lineRule="auto"/>
        <w:jc w:val="both"/>
        <w:rPr>
          <w:rFonts w:asciiTheme="minorHAnsi" w:hAnsiTheme="minorHAnsi" w:cstheme="minorHAnsi"/>
          <w:sz w:val="22"/>
          <w:szCs w:val="22"/>
        </w:rPr>
      </w:pPr>
      <w:r w:rsidRPr="00537636">
        <w:rPr>
          <w:rFonts w:asciiTheme="minorHAnsi" w:hAnsiTheme="minorHAnsi" w:cstheme="minorHAnsi"/>
          <w:sz w:val="22"/>
          <w:szCs w:val="22"/>
        </w:rPr>
        <w:t>Management and support of learners with a disability to ensure access, equity, fairness and provision of suitable reasonable adjustments;</w:t>
      </w:r>
    </w:p>
    <w:p w14:paraId="63B66CF2" w14:textId="77777777" w:rsidR="004D7B42" w:rsidRDefault="004D7B42" w:rsidP="004D7B42">
      <w:pPr>
        <w:pStyle w:val="ListParagraph"/>
        <w:numPr>
          <w:ilvl w:val="2"/>
          <w:numId w:val="2"/>
        </w:numPr>
        <w:spacing w:line="360" w:lineRule="auto"/>
        <w:jc w:val="both"/>
        <w:rPr>
          <w:rFonts w:asciiTheme="minorHAnsi" w:hAnsiTheme="minorHAnsi" w:cstheme="minorHAnsi"/>
          <w:sz w:val="22"/>
          <w:szCs w:val="22"/>
        </w:rPr>
      </w:pPr>
      <w:r w:rsidRPr="00537636">
        <w:rPr>
          <w:rFonts w:asciiTheme="minorHAnsi" w:hAnsiTheme="minorHAnsi" w:cstheme="minorHAnsi"/>
          <w:sz w:val="22"/>
          <w:szCs w:val="22"/>
        </w:rPr>
        <w:t>Provide for learning environments which supports the learner’s diversity;</w:t>
      </w:r>
    </w:p>
    <w:p w14:paraId="687E60B8" w14:textId="77777777" w:rsidR="004D7B42" w:rsidRDefault="004D7B42" w:rsidP="004D7B42">
      <w:pPr>
        <w:pStyle w:val="ListParagraph"/>
        <w:numPr>
          <w:ilvl w:val="2"/>
          <w:numId w:val="2"/>
        </w:numPr>
        <w:spacing w:line="360" w:lineRule="auto"/>
        <w:jc w:val="both"/>
        <w:rPr>
          <w:rFonts w:asciiTheme="minorHAnsi" w:hAnsiTheme="minorHAnsi" w:cstheme="minorHAnsi"/>
          <w:sz w:val="22"/>
          <w:szCs w:val="22"/>
        </w:rPr>
      </w:pPr>
      <w:r w:rsidRPr="00537636">
        <w:rPr>
          <w:rFonts w:asciiTheme="minorHAnsi" w:hAnsiTheme="minorHAnsi" w:cstheme="minorHAnsi"/>
          <w:sz w:val="22"/>
          <w:szCs w:val="22"/>
        </w:rPr>
        <w:t>Accommodation of policies that identify and support the learners’ wellbeing;</w:t>
      </w:r>
    </w:p>
    <w:p w14:paraId="535166C2" w14:textId="77777777" w:rsidR="004D7B42" w:rsidRDefault="004D7B42" w:rsidP="004D7B42">
      <w:pPr>
        <w:pStyle w:val="ListParagraph"/>
        <w:numPr>
          <w:ilvl w:val="2"/>
          <w:numId w:val="2"/>
        </w:numPr>
        <w:spacing w:line="360" w:lineRule="auto"/>
        <w:jc w:val="both"/>
        <w:rPr>
          <w:rFonts w:asciiTheme="minorHAnsi" w:hAnsiTheme="minorHAnsi" w:cstheme="minorHAnsi"/>
          <w:sz w:val="22"/>
          <w:szCs w:val="22"/>
        </w:rPr>
      </w:pPr>
      <w:r w:rsidRPr="00537636">
        <w:rPr>
          <w:rFonts w:asciiTheme="minorHAnsi" w:hAnsiTheme="minorHAnsi" w:cstheme="minorHAnsi"/>
          <w:sz w:val="22"/>
          <w:szCs w:val="22"/>
        </w:rPr>
        <w:t>The mechanisms through which we will systematically monitor the third-party provider, such as:</w:t>
      </w:r>
    </w:p>
    <w:p w14:paraId="74DFFA3D" w14:textId="77777777" w:rsidR="004D7B42" w:rsidRDefault="004D7B42" w:rsidP="004D7B42">
      <w:pPr>
        <w:pStyle w:val="ListParagraph"/>
        <w:numPr>
          <w:ilvl w:val="3"/>
          <w:numId w:val="2"/>
        </w:numPr>
        <w:spacing w:line="360" w:lineRule="auto"/>
        <w:jc w:val="both"/>
        <w:rPr>
          <w:rFonts w:asciiTheme="minorHAnsi" w:hAnsiTheme="minorHAnsi" w:cstheme="minorHAnsi"/>
          <w:sz w:val="22"/>
          <w:szCs w:val="22"/>
        </w:rPr>
      </w:pPr>
      <w:r w:rsidRPr="00537636">
        <w:rPr>
          <w:rFonts w:asciiTheme="minorHAnsi" w:hAnsiTheme="minorHAnsi" w:cstheme="minorHAnsi"/>
          <w:sz w:val="22"/>
          <w:szCs w:val="22"/>
        </w:rPr>
        <w:t>How we will ensure that the Trainers &amp; Assessors provided by the third-party meet the requirements of the Standards for RTOs, and</w:t>
      </w:r>
    </w:p>
    <w:p w14:paraId="4F8FE73A" w14:textId="77777777" w:rsidR="004D7B42" w:rsidRPr="00537636" w:rsidRDefault="004D7B42" w:rsidP="004D7B42">
      <w:pPr>
        <w:pStyle w:val="ListParagraph"/>
        <w:numPr>
          <w:ilvl w:val="3"/>
          <w:numId w:val="2"/>
        </w:numPr>
        <w:spacing w:line="360" w:lineRule="auto"/>
        <w:jc w:val="both"/>
        <w:rPr>
          <w:rFonts w:asciiTheme="minorHAnsi" w:hAnsiTheme="minorHAnsi" w:cstheme="minorHAnsi"/>
          <w:sz w:val="22"/>
          <w:szCs w:val="22"/>
        </w:rPr>
      </w:pPr>
      <w:r w:rsidRPr="00537636">
        <w:rPr>
          <w:rFonts w:asciiTheme="minorHAnsi" w:hAnsiTheme="minorHAnsi" w:cstheme="minorHAnsi"/>
          <w:sz w:val="22"/>
          <w:szCs w:val="22"/>
        </w:rPr>
        <w:t>How we will review the training and assessment materials, resources and facilities (if provided by the third-party);</w:t>
      </w:r>
    </w:p>
    <w:p w14:paraId="5EA679A7" w14:textId="77777777" w:rsidR="004D7B42" w:rsidRDefault="004D7B42" w:rsidP="004D7B42">
      <w:pPr>
        <w:pStyle w:val="ListParagraph"/>
        <w:numPr>
          <w:ilvl w:val="2"/>
          <w:numId w:val="2"/>
        </w:numPr>
        <w:spacing w:line="360" w:lineRule="auto"/>
        <w:jc w:val="both"/>
        <w:rPr>
          <w:rFonts w:asciiTheme="minorHAnsi" w:hAnsiTheme="minorHAnsi" w:cstheme="minorHAnsi"/>
          <w:sz w:val="22"/>
          <w:szCs w:val="22"/>
        </w:rPr>
      </w:pPr>
      <w:r w:rsidRPr="00537636">
        <w:rPr>
          <w:rFonts w:asciiTheme="minorHAnsi" w:hAnsiTheme="minorHAnsi" w:cstheme="minorHAnsi"/>
          <w:sz w:val="22"/>
          <w:szCs w:val="22"/>
        </w:rPr>
        <w:t>Record-keeping processes;</w:t>
      </w:r>
    </w:p>
    <w:p w14:paraId="3395F6DA" w14:textId="77777777" w:rsidR="004D7B42" w:rsidRDefault="004D7B42" w:rsidP="004D7B42">
      <w:pPr>
        <w:pStyle w:val="ListParagraph"/>
        <w:numPr>
          <w:ilvl w:val="2"/>
          <w:numId w:val="2"/>
        </w:numPr>
        <w:spacing w:line="360" w:lineRule="auto"/>
        <w:jc w:val="both"/>
        <w:rPr>
          <w:rFonts w:asciiTheme="minorHAnsi" w:hAnsiTheme="minorHAnsi" w:cstheme="minorHAnsi"/>
          <w:sz w:val="22"/>
          <w:szCs w:val="22"/>
        </w:rPr>
      </w:pPr>
      <w:r w:rsidRPr="00537636">
        <w:rPr>
          <w:rFonts w:asciiTheme="minorHAnsi" w:hAnsiTheme="minorHAnsi" w:cstheme="minorHAnsi"/>
          <w:sz w:val="22"/>
          <w:szCs w:val="22"/>
        </w:rPr>
        <w:t>Details of which party will validate completed student assessments;</w:t>
      </w:r>
    </w:p>
    <w:p w14:paraId="1B2BD45A" w14:textId="77777777" w:rsidR="004D7B42" w:rsidRDefault="004D7B42" w:rsidP="004D7B42">
      <w:pPr>
        <w:pStyle w:val="ListParagraph"/>
        <w:numPr>
          <w:ilvl w:val="2"/>
          <w:numId w:val="2"/>
        </w:numPr>
        <w:spacing w:line="360" w:lineRule="auto"/>
        <w:jc w:val="both"/>
        <w:rPr>
          <w:rFonts w:asciiTheme="minorHAnsi" w:hAnsiTheme="minorHAnsi" w:cstheme="minorHAnsi"/>
          <w:sz w:val="22"/>
          <w:szCs w:val="22"/>
        </w:rPr>
      </w:pPr>
      <w:r w:rsidRPr="00537636">
        <w:rPr>
          <w:rFonts w:asciiTheme="minorHAnsi" w:hAnsiTheme="minorHAnsi" w:cstheme="minorHAnsi"/>
          <w:sz w:val="22"/>
          <w:szCs w:val="22"/>
        </w:rPr>
        <w:t>Participate in Appeals processes, as needed;</w:t>
      </w:r>
    </w:p>
    <w:p w14:paraId="7B7E3B49" w14:textId="77777777" w:rsidR="004D7B42" w:rsidRPr="00CB7A4F" w:rsidRDefault="004D7B42" w:rsidP="004D7B42">
      <w:pPr>
        <w:pStyle w:val="ListParagraph"/>
        <w:numPr>
          <w:ilvl w:val="2"/>
          <w:numId w:val="2"/>
        </w:numPr>
        <w:spacing w:line="360" w:lineRule="auto"/>
        <w:jc w:val="both"/>
        <w:rPr>
          <w:rFonts w:asciiTheme="minorHAnsi" w:hAnsiTheme="minorHAnsi" w:cstheme="minorHAnsi"/>
          <w:sz w:val="22"/>
          <w:szCs w:val="22"/>
        </w:rPr>
      </w:pPr>
      <w:r w:rsidRPr="00537636">
        <w:rPr>
          <w:rFonts w:asciiTheme="minorHAnsi" w:hAnsiTheme="minorHAnsi" w:cstheme="minorHAnsi"/>
          <w:sz w:val="22"/>
          <w:szCs w:val="22"/>
        </w:rPr>
        <w:t>Any obligations relating to government subsidies or other financial support (if applicable), including any costs associated with the provision of training and assessment (including interest or similar costs) and any debt incurred.</w:t>
      </w:r>
    </w:p>
    <w:p w14:paraId="34B5615F" w14:textId="77777777" w:rsidR="004D7B42" w:rsidRPr="004145B4" w:rsidRDefault="004D7B42" w:rsidP="004D7B42">
      <w:pPr>
        <w:pStyle w:val="Heading2"/>
      </w:pPr>
      <w:bookmarkStart w:id="10" w:name="_Toc211492422"/>
      <w:r w:rsidRPr="004145B4">
        <w:t>Monitoring of Third-Parties</w:t>
      </w:r>
      <w:bookmarkEnd w:id="10"/>
    </w:p>
    <w:p w14:paraId="2D654B1C" w14:textId="3BA3EA59" w:rsidR="004D7B42" w:rsidRDefault="00DF1CCF" w:rsidP="004D7B42">
      <w:pPr>
        <w:spacing w:before="120" w:line="360" w:lineRule="auto"/>
        <w:jc w:val="both"/>
        <w:rPr>
          <w:rFonts w:asciiTheme="minorHAnsi" w:hAnsiTheme="minorHAnsi" w:cstheme="minorHAnsi"/>
          <w:sz w:val="22"/>
          <w:szCs w:val="22"/>
        </w:rPr>
      </w:pPr>
      <w:r w:rsidRPr="00DF1CCF">
        <w:rPr>
          <w:rFonts w:asciiTheme="minorHAnsi" w:hAnsiTheme="minorHAnsi" w:cstheme="minorHAnsi"/>
          <w:sz w:val="22"/>
          <w:szCs w:val="22"/>
        </w:rPr>
        <w:t>Training 2U</w:t>
      </w:r>
      <w:r w:rsidR="004D7B42" w:rsidRPr="00DF1CCF">
        <w:rPr>
          <w:rFonts w:asciiTheme="minorHAnsi" w:hAnsiTheme="minorHAnsi" w:cstheme="minorHAnsi"/>
          <w:sz w:val="22"/>
          <w:szCs w:val="22"/>
        </w:rPr>
        <w:t xml:space="preserve"> is committed to ensuring that any third-party arrangements we enter into and have in place is adequately monitored using a robust process. This enables us to promptly detect any practices or systems the third-party may have in place that is not ethical, just or in the best interests of our business and our students. Prior to entering into an agreement with any third-party, it is a policy of </w:t>
      </w:r>
      <w:r w:rsidRPr="00DF1CCF">
        <w:rPr>
          <w:rFonts w:asciiTheme="minorHAnsi" w:hAnsiTheme="minorHAnsi" w:cstheme="minorHAnsi"/>
          <w:sz w:val="22"/>
          <w:szCs w:val="22"/>
        </w:rPr>
        <w:t>Training 2U</w:t>
      </w:r>
      <w:r w:rsidR="004D7B42" w:rsidRPr="00DF1CCF">
        <w:rPr>
          <w:rFonts w:asciiTheme="minorHAnsi" w:hAnsiTheme="minorHAnsi" w:cstheme="minorHAnsi"/>
          <w:sz w:val="22"/>
          <w:szCs w:val="22"/>
        </w:rPr>
        <w:t xml:space="preserve"> to ensure we have developed a thorough</w:t>
      </w:r>
      <w:r w:rsidR="004D7B42">
        <w:rPr>
          <w:rFonts w:asciiTheme="minorHAnsi" w:hAnsiTheme="minorHAnsi" w:cstheme="minorHAnsi"/>
          <w:sz w:val="22"/>
          <w:szCs w:val="22"/>
        </w:rPr>
        <w:t xml:space="preserve"> monitoring system in place, at regular intervals, written into the agreement. </w:t>
      </w:r>
      <w:r w:rsidR="004D7B42" w:rsidRPr="00EE5DDB">
        <w:rPr>
          <w:rFonts w:asciiTheme="minorHAnsi" w:hAnsiTheme="minorHAnsi" w:cstheme="minorHAnsi"/>
          <w:sz w:val="22"/>
          <w:szCs w:val="22"/>
        </w:rPr>
        <w:t>These intervals will vary depending on the service offered and the length of time they have worked with us, but it will be undertaken at least once a year.</w:t>
      </w:r>
    </w:p>
    <w:p w14:paraId="21FF4398" w14:textId="77777777" w:rsidR="004D7B42" w:rsidRDefault="004D7B42" w:rsidP="004D7B42">
      <w:pPr>
        <w:spacing w:before="100" w:line="360" w:lineRule="auto"/>
        <w:jc w:val="both"/>
        <w:rPr>
          <w:rFonts w:asciiTheme="minorHAnsi" w:hAnsiTheme="minorHAnsi" w:cstheme="minorHAnsi"/>
          <w:sz w:val="22"/>
          <w:szCs w:val="22"/>
        </w:rPr>
      </w:pPr>
      <w:r>
        <w:rPr>
          <w:rFonts w:asciiTheme="minorHAnsi" w:hAnsiTheme="minorHAnsi" w:cstheme="minorHAnsi"/>
          <w:sz w:val="22"/>
          <w:szCs w:val="22"/>
        </w:rPr>
        <w:lastRenderedPageBreak/>
        <w:t>These monitoring systems may include, but is not limited to:</w:t>
      </w:r>
    </w:p>
    <w:p w14:paraId="58D0F090" w14:textId="77777777" w:rsidR="004D7B42" w:rsidRDefault="004D7B42" w:rsidP="004D7B42">
      <w:pPr>
        <w:pStyle w:val="ListParagraph"/>
        <w:numPr>
          <w:ilvl w:val="0"/>
          <w:numId w:val="2"/>
        </w:numPr>
        <w:spacing w:line="360" w:lineRule="auto"/>
        <w:jc w:val="both"/>
        <w:rPr>
          <w:rFonts w:asciiTheme="minorHAnsi" w:hAnsiTheme="minorHAnsi" w:cstheme="minorHAnsi"/>
          <w:sz w:val="22"/>
          <w:szCs w:val="22"/>
        </w:rPr>
      </w:pPr>
      <w:r w:rsidRPr="00537636">
        <w:rPr>
          <w:rFonts w:asciiTheme="minorHAnsi" w:hAnsiTheme="minorHAnsi" w:cstheme="minorHAnsi"/>
          <w:sz w:val="22"/>
          <w:szCs w:val="22"/>
        </w:rPr>
        <w:t>Engaging with stakeholders such as students, the industry and their other clients or partners;</w:t>
      </w:r>
    </w:p>
    <w:p w14:paraId="62A9B60D" w14:textId="77777777" w:rsidR="004D7B42" w:rsidRDefault="004D7B42" w:rsidP="004D7B42">
      <w:pPr>
        <w:pStyle w:val="ListParagraph"/>
        <w:numPr>
          <w:ilvl w:val="0"/>
          <w:numId w:val="2"/>
        </w:numPr>
        <w:spacing w:line="360" w:lineRule="auto"/>
        <w:jc w:val="both"/>
        <w:rPr>
          <w:rFonts w:asciiTheme="minorHAnsi" w:hAnsiTheme="minorHAnsi" w:cstheme="minorHAnsi"/>
          <w:sz w:val="22"/>
          <w:szCs w:val="22"/>
        </w:rPr>
      </w:pPr>
      <w:r w:rsidRPr="00537636">
        <w:rPr>
          <w:rFonts w:asciiTheme="minorHAnsi" w:hAnsiTheme="minorHAnsi" w:cstheme="minorHAnsi"/>
          <w:sz w:val="22"/>
          <w:szCs w:val="22"/>
        </w:rPr>
        <w:t>Undertaking independent research and due diligence activities;</w:t>
      </w:r>
    </w:p>
    <w:p w14:paraId="23BA0696" w14:textId="77777777" w:rsidR="004D7B42" w:rsidRDefault="004D7B42" w:rsidP="004D7B42">
      <w:pPr>
        <w:pStyle w:val="ListParagraph"/>
        <w:numPr>
          <w:ilvl w:val="0"/>
          <w:numId w:val="2"/>
        </w:numPr>
        <w:spacing w:line="360" w:lineRule="auto"/>
        <w:jc w:val="both"/>
        <w:rPr>
          <w:rFonts w:asciiTheme="minorHAnsi" w:hAnsiTheme="minorHAnsi" w:cstheme="minorHAnsi"/>
          <w:sz w:val="22"/>
          <w:szCs w:val="22"/>
        </w:rPr>
      </w:pPr>
      <w:r w:rsidRPr="00537636">
        <w:rPr>
          <w:rFonts w:asciiTheme="minorHAnsi" w:hAnsiTheme="minorHAnsi" w:cstheme="minorHAnsi"/>
          <w:sz w:val="22"/>
          <w:szCs w:val="22"/>
        </w:rPr>
        <w:t>Generating for data, documents and reports from our systems and other parties; and</w:t>
      </w:r>
    </w:p>
    <w:p w14:paraId="329B779E" w14:textId="77777777" w:rsidR="004D7B42" w:rsidRPr="00537636" w:rsidRDefault="004D7B42" w:rsidP="004D7B42">
      <w:pPr>
        <w:pStyle w:val="ListParagraph"/>
        <w:numPr>
          <w:ilvl w:val="0"/>
          <w:numId w:val="2"/>
        </w:numPr>
        <w:spacing w:line="360" w:lineRule="auto"/>
        <w:jc w:val="both"/>
        <w:rPr>
          <w:rFonts w:asciiTheme="minorHAnsi" w:hAnsiTheme="minorHAnsi" w:cstheme="minorHAnsi"/>
          <w:sz w:val="22"/>
          <w:szCs w:val="22"/>
        </w:rPr>
      </w:pPr>
      <w:r w:rsidRPr="00537636">
        <w:rPr>
          <w:rFonts w:asciiTheme="minorHAnsi" w:hAnsiTheme="minorHAnsi" w:cstheme="minorHAnsi"/>
          <w:sz w:val="22"/>
          <w:szCs w:val="22"/>
        </w:rPr>
        <w:t>Conducting audits on the third-party’s practices and systems.</w:t>
      </w:r>
    </w:p>
    <w:p w14:paraId="1148BB0C" w14:textId="77777777" w:rsidR="004D7B42" w:rsidRPr="00D21DF7" w:rsidRDefault="004D7B42" w:rsidP="004D7B42">
      <w:pPr>
        <w:pStyle w:val="Heading2"/>
      </w:pPr>
      <w:bookmarkStart w:id="11" w:name="_Toc211492423"/>
      <w:r>
        <w:t>Termination of Third-Party Agreements due to Misconduct</w:t>
      </w:r>
      <w:bookmarkEnd w:id="11"/>
    </w:p>
    <w:p w14:paraId="2E3C7C40" w14:textId="43E3B6E4" w:rsidR="004D7B42" w:rsidRPr="00DF1CCF" w:rsidRDefault="004D7B42" w:rsidP="004D7B42">
      <w:pPr>
        <w:spacing w:line="360" w:lineRule="auto"/>
        <w:jc w:val="both"/>
        <w:rPr>
          <w:rFonts w:asciiTheme="minorHAnsi" w:hAnsiTheme="minorHAnsi" w:cstheme="minorHAnsi"/>
          <w:sz w:val="22"/>
          <w:szCs w:val="22"/>
        </w:rPr>
      </w:pPr>
      <w:r w:rsidRPr="00F77FAC">
        <w:rPr>
          <w:rFonts w:asciiTheme="minorHAnsi" w:hAnsiTheme="minorHAnsi" w:cstheme="minorHAnsi"/>
          <w:sz w:val="22"/>
          <w:szCs w:val="22"/>
        </w:rPr>
        <w:t>Where</w:t>
      </w:r>
      <w:r>
        <w:rPr>
          <w:rFonts w:asciiTheme="minorHAnsi" w:hAnsiTheme="minorHAnsi" w:cstheme="minorHAnsi"/>
          <w:sz w:val="22"/>
          <w:szCs w:val="22"/>
        </w:rPr>
        <w:t xml:space="preserve"> </w:t>
      </w:r>
      <w:r w:rsidR="00DF1CCF" w:rsidRPr="00DF1CCF">
        <w:rPr>
          <w:rFonts w:asciiTheme="minorHAnsi" w:hAnsiTheme="minorHAnsi" w:cstheme="minorHAnsi"/>
          <w:sz w:val="22"/>
          <w:szCs w:val="22"/>
        </w:rPr>
        <w:t>Training 2U</w:t>
      </w:r>
      <w:r w:rsidRPr="00DF1CCF">
        <w:rPr>
          <w:rFonts w:asciiTheme="minorHAnsi" w:hAnsiTheme="minorHAnsi" w:cstheme="minorHAnsi"/>
          <w:sz w:val="22"/>
          <w:szCs w:val="22"/>
        </w:rPr>
        <w:t xml:space="preserve"> becomes aware of, or reasonably suspects that the engagement of a third-party, or an employee or sub-contractor of that third-party, participates in the conduct as set out below, the agreement with the third-party will be terminated effective immediately:</w:t>
      </w:r>
    </w:p>
    <w:p w14:paraId="61776243" w14:textId="77777777" w:rsidR="004D7B42" w:rsidRDefault="004D7B42" w:rsidP="004D7B42">
      <w:pPr>
        <w:numPr>
          <w:ilvl w:val="0"/>
          <w:numId w:val="23"/>
        </w:numPr>
        <w:spacing w:before="120" w:line="276" w:lineRule="auto"/>
        <w:jc w:val="both"/>
        <w:rPr>
          <w:rFonts w:asciiTheme="minorHAnsi" w:hAnsiTheme="minorHAnsi" w:cstheme="minorHAnsi"/>
          <w:sz w:val="22"/>
          <w:szCs w:val="22"/>
        </w:rPr>
      </w:pPr>
      <w:r w:rsidRPr="00DF1CCF">
        <w:rPr>
          <w:rFonts w:asciiTheme="minorHAnsi" w:hAnsiTheme="minorHAnsi" w:cstheme="minorHAnsi"/>
          <w:sz w:val="22"/>
          <w:szCs w:val="22"/>
        </w:rPr>
        <w:t>Engaged in, or have previously been engaged</w:t>
      </w:r>
      <w:r w:rsidRPr="00F77FAC">
        <w:rPr>
          <w:rFonts w:asciiTheme="minorHAnsi" w:hAnsiTheme="minorHAnsi" w:cstheme="minorHAnsi"/>
          <w:sz w:val="22"/>
          <w:szCs w:val="22"/>
        </w:rPr>
        <w:t xml:space="preserve"> in, dishonest practices, including the deliberate attempt to recruit a student where this clearly conflicts with the obligations of registered providers</w:t>
      </w:r>
      <w:r>
        <w:rPr>
          <w:rFonts w:asciiTheme="minorHAnsi" w:hAnsiTheme="minorHAnsi" w:cstheme="minorHAnsi"/>
          <w:sz w:val="22"/>
          <w:szCs w:val="22"/>
        </w:rPr>
        <w:t>;</w:t>
      </w:r>
    </w:p>
    <w:p w14:paraId="3C019B54" w14:textId="77777777" w:rsidR="004D7B42" w:rsidRDefault="004D7B42" w:rsidP="004D7B42">
      <w:pPr>
        <w:numPr>
          <w:ilvl w:val="0"/>
          <w:numId w:val="23"/>
        </w:numPr>
        <w:spacing w:before="120" w:line="276" w:lineRule="auto"/>
        <w:jc w:val="both"/>
        <w:rPr>
          <w:rFonts w:asciiTheme="minorHAnsi" w:hAnsiTheme="minorHAnsi" w:cstheme="minorHAnsi"/>
          <w:sz w:val="22"/>
          <w:szCs w:val="22"/>
        </w:rPr>
      </w:pPr>
      <w:r>
        <w:rPr>
          <w:rFonts w:asciiTheme="minorHAnsi" w:hAnsiTheme="minorHAnsi" w:cstheme="minorHAnsi"/>
          <w:sz w:val="22"/>
          <w:szCs w:val="22"/>
        </w:rPr>
        <w:t xml:space="preserve">Carries on in an unethical manner; </w:t>
      </w:r>
    </w:p>
    <w:p w14:paraId="24B0AA14" w14:textId="77777777" w:rsidR="004D7B42" w:rsidRPr="00C37F67" w:rsidRDefault="004D7B42" w:rsidP="004D7B42">
      <w:pPr>
        <w:numPr>
          <w:ilvl w:val="0"/>
          <w:numId w:val="23"/>
        </w:numPr>
        <w:spacing w:before="120" w:line="276" w:lineRule="auto"/>
        <w:jc w:val="both"/>
        <w:rPr>
          <w:rFonts w:asciiTheme="minorHAnsi" w:hAnsiTheme="minorHAnsi" w:cstheme="minorHAnsi"/>
          <w:sz w:val="22"/>
          <w:szCs w:val="22"/>
        </w:rPr>
      </w:pPr>
      <w:r>
        <w:rPr>
          <w:rFonts w:asciiTheme="minorHAnsi" w:hAnsiTheme="minorHAnsi" w:cstheme="minorHAnsi"/>
          <w:sz w:val="22"/>
          <w:szCs w:val="22"/>
        </w:rPr>
        <w:t>Involved in criminal conduct – where this appears on the individual’s record; or</w:t>
      </w:r>
    </w:p>
    <w:p w14:paraId="28797C76" w14:textId="291AC164" w:rsidR="004D7B42" w:rsidRPr="00DF1CCF" w:rsidRDefault="004D7B42" w:rsidP="004D7B42">
      <w:pPr>
        <w:numPr>
          <w:ilvl w:val="0"/>
          <w:numId w:val="23"/>
        </w:numPr>
        <w:spacing w:before="120" w:line="276" w:lineRule="auto"/>
        <w:jc w:val="both"/>
        <w:rPr>
          <w:rFonts w:asciiTheme="minorHAnsi" w:hAnsiTheme="minorHAnsi" w:cstheme="minorHAnsi"/>
          <w:sz w:val="22"/>
          <w:szCs w:val="22"/>
        </w:rPr>
      </w:pPr>
      <w:r>
        <w:rPr>
          <w:rFonts w:asciiTheme="minorHAnsi" w:hAnsiTheme="minorHAnsi" w:cstheme="minorHAnsi"/>
          <w:sz w:val="22"/>
          <w:szCs w:val="22"/>
        </w:rPr>
        <w:t xml:space="preserve">Clear breach of the </w:t>
      </w:r>
      <w:r w:rsidRPr="00DF1CCF">
        <w:rPr>
          <w:rFonts w:asciiTheme="minorHAnsi" w:hAnsiTheme="minorHAnsi" w:cstheme="minorHAnsi"/>
          <w:sz w:val="22"/>
          <w:szCs w:val="22"/>
        </w:rPr>
        <w:t xml:space="preserve">written agreement between </w:t>
      </w:r>
      <w:r w:rsidR="00DF1CCF" w:rsidRPr="00DF1CCF">
        <w:rPr>
          <w:rFonts w:asciiTheme="minorHAnsi" w:hAnsiTheme="minorHAnsi" w:cstheme="minorHAnsi"/>
          <w:sz w:val="22"/>
          <w:szCs w:val="22"/>
        </w:rPr>
        <w:t>Training 2U</w:t>
      </w:r>
      <w:r w:rsidRPr="00DF1CCF">
        <w:rPr>
          <w:rFonts w:asciiTheme="minorHAnsi" w:hAnsiTheme="minorHAnsi" w:cstheme="minorHAnsi"/>
          <w:sz w:val="22"/>
          <w:szCs w:val="22"/>
        </w:rPr>
        <w:t xml:space="preserve"> and the third-party provider.</w:t>
      </w:r>
    </w:p>
    <w:p w14:paraId="57A88160" w14:textId="1EF212F1" w:rsidR="004D7B42" w:rsidRDefault="004D7B42" w:rsidP="004D7B42">
      <w:pPr>
        <w:spacing w:before="120" w:line="360" w:lineRule="auto"/>
        <w:jc w:val="both"/>
        <w:rPr>
          <w:rFonts w:asciiTheme="minorHAnsi" w:hAnsiTheme="minorHAnsi" w:cstheme="minorHAnsi"/>
          <w:sz w:val="22"/>
          <w:szCs w:val="22"/>
        </w:rPr>
      </w:pPr>
      <w:r w:rsidRPr="00DF1CCF">
        <w:rPr>
          <w:rFonts w:asciiTheme="minorHAnsi" w:hAnsiTheme="minorHAnsi" w:cstheme="minorHAnsi"/>
          <w:sz w:val="22"/>
          <w:szCs w:val="22"/>
        </w:rPr>
        <w:t xml:space="preserve">The only exception to this would be if the third-party has terminated the individual employee(s) or sub-contractor(s) for the misconduct. </w:t>
      </w:r>
      <w:r w:rsidR="00DF1CCF" w:rsidRPr="00DF1CCF">
        <w:rPr>
          <w:rFonts w:asciiTheme="minorHAnsi" w:hAnsiTheme="minorHAnsi" w:cstheme="minorHAnsi"/>
          <w:sz w:val="22"/>
          <w:szCs w:val="22"/>
        </w:rPr>
        <w:t>Training 2U</w:t>
      </w:r>
      <w:r w:rsidRPr="00DF1CCF">
        <w:rPr>
          <w:rFonts w:asciiTheme="minorHAnsi" w:hAnsiTheme="minorHAnsi" w:cstheme="minorHAnsi"/>
          <w:sz w:val="22"/>
          <w:szCs w:val="22"/>
        </w:rPr>
        <w:t xml:space="preserve"> will take immediate corrective and preventative action(s) as deemed appropriate upon becoming aware of a third-party acting in a negligent, careless or incompetent manner, or engaging in false, misleading, or unethical practices, including practices that could harm the reputation of </w:t>
      </w:r>
      <w:r w:rsidR="00DF1CCF" w:rsidRPr="00DF1CCF">
        <w:rPr>
          <w:rFonts w:asciiTheme="minorHAnsi" w:hAnsiTheme="minorHAnsi" w:cstheme="minorHAnsi"/>
          <w:sz w:val="22"/>
          <w:szCs w:val="22"/>
        </w:rPr>
        <w:t>Training 2U</w:t>
      </w:r>
      <w:r w:rsidRPr="00DF1CCF">
        <w:rPr>
          <w:rFonts w:asciiTheme="minorHAnsi" w:hAnsiTheme="minorHAnsi" w:cstheme="minorHAnsi"/>
          <w:sz w:val="22"/>
          <w:szCs w:val="22"/>
        </w:rPr>
        <w:t>, and</w:t>
      </w:r>
      <w:r w:rsidRPr="00F77FAC">
        <w:rPr>
          <w:rFonts w:asciiTheme="minorHAnsi" w:hAnsiTheme="minorHAnsi" w:cstheme="minorHAnsi"/>
          <w:sz w:val="22"/>
          <w:szCs w:val="22"/>
        </w:rPr>
        <w:t xml:space="preserve"> the integrity of Australia’s vocational education and training industry. </w:t>
      </w:r>
    </w:p>
    <w:p w14:paraId="780F3831" w14:textId="30B8F8B6" w:rsidR="004D7B42" w:rsidRPr="00192E75" w:rsidRDefault="004D7B42" w:rsidP="00192E75">
      <w:pPr>
        <w:spacing w:before="120" w:line="360" w:lineRule="auto"/>
        <w:jc w:val="both"/>
        <w:rPr>
          <w:rFonts w:asciiTheme="minorHAnsi" w:hAnsiTheme="minorHAnsi" w:cstheme="minorHAnsi"/>
          <w:sz w:val="22"/>
          <w:szCs w:val="22"/>
        </w:rPr>
      </w:pPr>
      <w:r>
        <w:rPr>
          <w:rFonts w:asciiTheme="minorHAnsi" w:hAnsiTheme="minorHAnsi" w:cstheme="minorHAnsi"/>
          <w:sz w:val="22"/>
          <w:szCs w:val="22"/>
        </w:rPr>
        <w:t xml:space="preserve">Where inappropriate conduct or practices, or a breach is identified, </w:t>
      </w:r>
      <w:r w:rsidR="00DF1CCF" w:rsidRPr="00DF1CCF">
        <w:rPr>
          <w:rFonts w:asciiTheme="minorHAnsi" w:hAnsiTheme="minorHAnsi" w:cstheme="minorHAnsi"/>
          <w:sz w:val="22"/>
          <w:szCs w:val="22"/>
        </w:rPr>
        <w:t>Training 2U</w:t>
      </w:r>
      <w:r w:rsidRPr="00F77FAC">
        <w:rPr>
          <w:rFonts w:asciiTheme="minorHAnsi" w:hAnsiTheme="minorHAnsi" w:cstheme="minorHAnsi"/>
          <w:sz w:val="22"/>
          <w:szCs w:val="22"/>
        </w:rPr>
        <w:t xml:space="preserve"> </w:t>
      </w:r>
      <w:r>
        <w:rPr>
          <w:rFonts w:asciiTheme="minorHAnsi" w:hAnsiTheme="minorHAnsi" w:cstheme="minorHAnsi"/>
          <w:sz w:val="22"/>
          <w:szCs w:val="22"/>
        </w:rPr>
        <w:t>will undertake a review of the incident(s) and misconduct or practice or breach and apply our continuous improvement principles and processes to be able to install precautionary measures or preventative actions to prevent potential occurrences of this misconduct, practice or breach.</w:t>
      </w:r>
      <w:r>
        <w:rPr>
          <w:rFonts w:asciiTheme="minorHAnsi" w:hAnsiTheme="minorHAnsi" w:cstheme="minorHAnsi"/>
          <w:b/>
          <w:bCs/>
          <w:color w:val="0070C0"/>
          <w:sz w:val="22"/>
          <w:szCs w:val="22"/>
        </w:rPr>
        <w:br w:type="page"/>
      </w:r>
    </w:p>
    <w:p w14:paraId="7AEBB6E5" w14:textId="77777777" w:rsidR="004D7B42" w:rsidRPr="00245A5F" w:rsidRDefault="004D7B42" w:rsidP="004D7B42">
      <w:pPr>
        <w:pStyle w:val="Heading2"/>
      </w:pPr>
      <w:bookmarkStart w:id="12" w:name="_Toc211492424"/>
      <w:r w:rsidRPr="00245A5F">
        <w:lastRenderedPageBreak/>
        <w:t>Compliance</w:t>
      </w:r>
      <w:bookmarkEnd w:id="12"/>
    </w:p>
    <w:p w14:paraId="3FD45C36" w14:textId="77777777" w:rsidR="004D7B42" w:rsidRDefault="004D7B42" w:rsidP="004D7B42">
      <w:pPr>
        <w:spacing w:line="360" w:lineRule="auto"/>
        <w:jc w:val="both"/>
        <w:rPr>
          <w:rFonts w:asciiTheme="minorHAnsi" w:hAnsiTheme="minorHAnsi" w:cstheme="minorHAnsi"/>
          <w:color w:val="000000"/>
          <w:sz w:val="22"/>
          <w:szCs w:val="22"/>
        </w:rPr>
      </w:pPr>
      <w:r w:rsidRPr="00245A5F">
        <w:rPr>
          <w:rFonts w:asciiTheme="minorHAnsi" w:hAnsiTheme="minorHAnsi" w:cstheme="minorHAnsi"/>
          <w:color w:val="000000"/>
          <w:sz w:val="22"/>
          <w:szCs w:val="22"/>
        </w:rPr>
        <w:t xml:space="preserve">This policy </w:t>
      </w:r>
      <w:r>
        <w:rPr>
          <w:rFonts w:asciiTheme="minorHAnsi" w:hAnsiTheme="minorHAnsi" w:cstheme="minorHAnsi"/>
          <w:color w:val="000000"/>
          <w:sz w:val="22"/>
          <w:szCs w:val="22"/>
        </w:rPr>
        <w:t>aligns with:</w:t>
      </w:r>
      <w:r w:rsidRPr="00245A5F">
        <w:rPr>
          <w:rFonts w:asciiTheme="minorHAnsi" w:hAnsiTheme="minorHAnsi" w:cstheme="minorHAnsi"/>
          <w:color w:val="000000"/>
          <w:sz w:val="22"/>
          <w:szCs w:val="22"/>
        </w:rPr>
        <w:t xml:space="preserve"> </w:t>
      </w:r>
    </w:p>
    <w:p w14:paraId="50E2688B" w14:textId="77777777" w:rsidR="004D7B42" w:rsidRPr="003308A0" w:rsidRDefault="004D7B42" w:rsidP="004D7B42">
      <w:pPr>
        <w:pStyle w:val="ListParagraph"/>
        <w:numPr>
          <w:ilvl w:val="0"/>
          <w:numId w:val="2"/>
        </w:numPr>
        <w:spacing w:line="360" w:lineRule="auto"/>
        <w:jc w:val="both"/>
        <w:rPr>
          <w:rFonts w:asciiTheme="minorHAnsi" w:hAnsiTheme="minorHAnsi" w:cstheme="minorHAnsi"/>
          <w:color w:val="000000"/>
          <w:sz w:val="22"/>
          <w:szCs w:val="22"/>
        </w:rPr>
      </w:pPr>
      <w:r w:rsidRPr="003308A0">
        <w:rPr>
          <w:rFonts w:asciiTheme="minorHAnsi" w:hAnsiTheme="minorHAnsi" w:cstheme="minorHAnsi"/>
          <w:b/>
          <w:bCs/>
          <w:color w:val="0070C0"/>
          <w:sz w:val="22"/>
          <w:szCs w:val="22"/>
        </w:rPr>
        <w:t>Standards for RTOs 2025</w:t>
      </w:r>
      <w:r w:rsidRPr="003308A0">
        <w:rPr>
          <w:rFonts w:asciiTheme="minorHAnsi" w:hAnsiTheme="minorHAnsi" w:cstheme="minorHAnsi"/>
          <w:color w:val="000000"/>
          <w:sz w:val="22"/>
          <w:szCs w:val="22"/>
        </w:rPr>
        <w:t>:</w:t>
      </w:r>
    </w:p>
    <w:p w14:paraId="18D1900A" w14:textId="77777777" w:rsidR="004D7B42" w:rsidRPr="009947B4" w:rsidRDefault="004D7B42" w:rsidP="004D7B42">
      <w:pPr>
        <w:pStyle w:val="ListParagraph"/>
        <w:numPr>
          <w:ilvl w:val="1"/>
          <w:numId w:val="2"/>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 xml:space="preserve">Standard </w:t>
      </w:r>
      <w:r>
        <w:rPr>
          <w:rFonts w:asciiTheme="minorHAnsi" w:hAnsiTheme="minorHAnsi" w:cstheme="minorHAnsi"/>
          <w:b/>
          <w:bCs/>
          <w:color w:val="0070C0"/>
          <w:sz w:val="22"/>
          <w:szCs w:val="22"/>
        </w:rPr>
        <w:t>2.1</w:t>
      </w:r>
      <w:r w:rsidRPr="00805258">
        <w:rPr>
          <w:rFonts w:asciiTheme="minorHAnsi" w:hAnsiTheme="minorHAnsi" w:cstheme="minorHAnsi"/>
          <w:color w:val="0070C0"/>
          <w:sz w:val="22"/>
          <w:szCs w:val="22"/>
        </w:rPr>
        <w:t xml:space="preserve"> </w:t>
      </w:r>
      <w:r w:rsidRPr="00805258">
        <w:rPr>
          <w:rFonts w:asciiTheme="minorHAnsi" w:hAnsiTheme="minorHAnsi" w:cstheme="minorHAnsi"/>
          <w:sz w:val="22"/>
          <w:szCs w:val="22"/>
        </w:rPr>
        <w:t xml:space="preserve">– </w:t>
      </w:r>
      <w:r>
        <w:rPr>
          <w:rFonts w:asciiTheme="minorHAnsi" w:hAnsiTheme="minorHAnsi" w:cstheme="minorHAnsi"/>
          <w:sz w:val="22"/>
          <w:szCs w:val="22"/>
        </w:rPr>
        <w:t xml:space="preserve">VET students have access to clear and accurate information, including to make informed decisions about the training product and the RTO, and are made aware of changes that affect them. </w:t>
      </w:r>
    </w:p>
    <w:p w14:paraId="3A8F868E" w14:textId="77777777" w:rsidR="004D7B42" w:rsidRDefault="004D7B42" w:rsidP="004D7B42">
      <w:pPr>
        <w:pStyle w:val="ListParagraph"/>
        <w:numPr>
          <w:ilvl w:val="1"/>
          <w:numId w:val="2"/>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 xml:space="preserve">Standard </w:t>
      </w:r>
      <w:r>
        <w:rPr>
          <w:rFonts w:asciiTheme="minorHAnsi" w:hAnsiTheme="minorHAnsi" w:cstheme="minorHAnsi"/>
          <w:b/>
          <w:bCs/>
          <w:color w:val="0070C0"/>
          <w:sz w:val="22"/>
          <w:szCs w:val="22"/>
        </w:rPr>
        <w:t>2.3</w:t>
      </w:r>
      <w:r w:rsidRPr="00805258">
        <w:rPr>
          <w:rFonts w:asciiTheme="minorHAnsi" w:hAnsiTheme="minorHAnsi" w:cstheme="minorHAnsi"/>
          <w:color w:val="0070C0"/>
          <w:sz w:val="22"/>
          <w:szCs w:val="22"/>
        </w:rPr>
        <w:t xml:space="preserve"> </w:t>
      </w:r>
      <w:r w:rsidRPr="00805258">
        <w:rPr>
          <w:rFonts w:asciiTheme="minorHAnsi" w:hAnsiTheme="minorHAnsi" w:cstheme="minorHAnsi"/>
          <w:sz w:val="22"/>
          <w:szCs w:val="22"/>
        </w:rPr>
        <w:t xml:space="preserve">– </w:t>
      </w:r>
      <w:r w:rsidRPr="007B7FC2">
        <w:rPr>
          <w:rFonts w:asciiTheme="minorHAnsi" w:hAnsiTheme="minorHAnsi" w:cstheme="minorHAnsi"/>
          <w:color w:val="000000"/>
          <w:sz w:val="22"/>
          <w:szCs w:val="22"/>
          <w:lang w:val="en-US"/>
        </w:rPr>
        <w:t xml:space="preserve">VET students have reasonable access to training support services, teachers, </w:t>
      </w:r>
      <w:r>
        <w:rPr>
          <w:rFonts w:asciiTheme="minorHAnsi" w:hAnsiTheme="minorHAnsi" w:cstheme="minorHAnsi"/>
          <w:color w:val="000000"/>
          <w:sz w:val="22"/>
          <w:szCs w:val="22"/>
          <w:lang w:val="en-US"/>
        </w:rPr>
        <w:t>Trainers &amp; Assessors</w:t>
      </w:r>
      <w:r w:rsidRPr="007B7FC2">
        <w:rPr>
          <w:rFonts w:asciiTheme="minorHAnsi" w:hAnsiTheme="minorHAnsi" w:cstheme="minorHAnsi"/>
          <w:color w:val="000000"/>
          <w:sz w:val="22"/>
          <w:szCs w:val="22"/>
          <w:lang w:val="en-US"/>
        </w:rPr>
        <w:t xml:space="preserve"> and other staff to support their progress through the training product.</w:t>
      </w:r>
    </w:p>
    <w:p w14:paraId="2F29D4E5" w14:textId="77777777" w:rsidR="004D7B42" w:rsidRDefault="004D7B42" w:rsidP="004D7B42">
      <w:pPr>
        <w:pStyle w:val="ListParagraph"/>
        <w:numPr>
          <w:ilvl w:val="1"/>
          <w:numId w:val="2"/>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 xml:space="preserve">Standard </w:t>
      </w:r>
      <w:r>
        <w:rPr>
          <w:rFonts w:asciiTheme="minorHAnsi" w:hAnsiTheme="minorHAnsi" w:cstheme="minorHAnsi"/>
          <w:b/>
          <w:bCs/>
          <w:color w:val="0070C0"/>
          <w:sz w:val="22"/>
          <w:szCs w:val="22"/>
        </w:rPr>
        <w:t>2.4</w:t>
      </w:r>
      <w:r w:rsidRPr="00805258">
        <w:rPr>
          <w:rFonts w:asciiTheme="minorHAnsi" w:hAnsiTheme="minorHAnsi" w:cstheme="minorHAnsi"/>
          <w:color w:val="0070C0"/>
          <w:sz w:val="22"/>
          <w:szCs w:val="22"/>
        </w:rPr>
        <w:t xml:space="preserve"> </w:t>
      </w:r>
      <w:r w:rsidRPr="00805258">
        <w:rPr>
          <w:rFonts w:asciiTheme="minorHAnsi" w:hAnsiTheme="minorHAnsi" w:cstheme="minorHAnsi"/>
          <w:sz w:val="22"/>
          <w:szCs w:val="22"/>
        </w:rPr>
        <w:t xml:space="preserve">– </w:t>
      </w:r>
      <w:r w:rsidRPr="007B7FC2">
        <w:rPr>
          <w:rFonts w:asciiTheme="minorHAnsi" w:hAnsiTheme="minorHAnsi" w:cstheme="minorHAnsi"/>
          <w:color w:val="000000"/>
          <w:sz w:val="22"/>
          <w:szCs w:val="22"/>
          <w:lang w:val="en-US"/>
        </w:rPr>
        <w:t>Reasonable adjustments are made to support VET students with disability to access and participate in training and assessment on an equal basis.</w:t>
      </w:r>
    </w:p>
    <w:p w14:paraId="72D930D3" w14:textId="77777777" w:rsidR="004D7B42" w:rsidRDefault="004D7B42" w:rsidP="004D7B42">
      <w:pPr>
        <w:pStyle w:val="ListParagraph"/>
        <w:numPr>
          <w:ilvl w:val="1"/>
          <w:numId w:val="2"/>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 xml:space="preserve">Standard </w:t>
      </w:r>
      <w:r>
        <w:rPr>
          <w:rFonts w:asciiTheme="minorHAnsi" w:hAnsiTheme="minorHAnsi" w:cstheme="minorHAnsi"/>
          <w:b/>
          <w:bCs/>
          <w:color w:val="0070C0"/>
          <w:sz w:val="22"/>
          <w:szCs w:val="22"/>
        </w:rPr>
        <w:t>2.5</w:t>
      </w:r>
      <w:r w:rsidRPr="00805258">
        <w:rPr>
          <w:rFonts w:asciiTheme="minorHAnsi" w:hAnsiTheme="minorHAnsi" w:cstheme="minorHAnsi"/>
          <w:color w:val="0070C0"/>
          <w:sz w:val="22"/>
          <w:szCs w:val="22"/>
        </w:rPr>
        <w:t xml:space="preserve"> </w:t>
      </w:r>
      <w:r w:rsidRPr="00805258">
        <w:rPr>
          <w:rFonts w:asciiTheme="minorHAnsi" w:hAnsiTheme="minorHAnsi" w:cstheme="minorHAnsi"/>
          <w:sz w:val="22"/>
          <w:szCs w:val="22"/>
        </w:rPr>
        <w:t xml:space="preserve">– </w:t>
      </w:r>
      <w:r w:rsidRPr="007B7FC2">
        <w:rPr>
          <w:rFonts w:asciiTheme="minorHAnsi" w:hAnsiTheme="minorHAnsi" w:cstheme="minorHAnsi"/>
          <w:color w:val="000000"/>
          <w:sz w:val="22"/>
          <w:szCs w:val="22"/>
          <w:lang w:val="en-US"/>
        </w:rPr>
        <w:t>The learning environment promotes and supports the diversity of VET students.</w:t>
      </w:r>
    </w:p>
    <w:p w14:paraId="1133147A" w14:textId="77777777" w:rsidR="004D7B42" w:rsidRPr="007B7FC2" w:rsidRDefault="004D7B42" w:rsidP="004D7B42">
      <w:pPr>
        <w:pStyle w:val="ListParagraph"/>
        <w:numPr>
          <w:ilvl w:val="1"/>
          <w:numId w:val="2"/>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 xml:space="preserve">Standard </w:t>
      </w:r>
      <w:r>
        <w:rPr>
          <w:rFonts w:asciiTheme="minorHAnsi" w:hAnsiTheme="minorHAnsi" w:cstheme="minorHAnsi"/>
          <w:b/>
          <w:bCs/>
          <w:color w:val="0070C0"/>
          <w:sz w:val="22"/>
          <w:szCs w:val="22"/>
        </w:rPr>
        <w:t>2.6</w:t>
      </w:r>
      <w:r w:rsidRPr="00805258">
        <w:rPr>
          <w:rFonts w:asciiTheme="minorHAnsi" w:hAnsiTheme="minorHAnsi" w:cstheme="minorHAnsi"/>
          <w:color w:val="0070C0"/>
          <w:sz w:val="22"/>
          <w:szCs w:val="22"/>
        </w:rPr>
        <w:t xml:space="preserve"> </w:t>
      </w:r>
      <w:r w:rsidRPr="00805258">
        <w:rPr>
          <w:rFonts w:asciiTheme="minorHAnsi" w:hAnsiTheme="minorHAnsi" w:cstheme="minorHAnsi"/>
          <w:sz w:val="22"/>
          <w:szCs w:val="22"/>
        </w:rPr>
        <w:t xml:space="preserve">– </w:t>
      </w:r>
      <w:r w:rsidRPr="007B7FC2">
        <w:rPr>
          <w:rFonts w:asciiTheme="minorHAnsi" w:hAnsiTheme="minorHAnsi" w:cstheme="minorHAnsi"/>
          <w:color w:val="000000"/>
          <w:sz w:val="22"/>
          <w:szCs w:val="22"/>
          <w:lang w:val="en-US"/>
        </w:rPr>
        <w:t>The wellbeing needs of the VET student cohort are identified and strategies are put in place to support these needs.</w:t>
      </w:r>
    </w:p>
    <w:p w14:paraId="6FA54FAE" w14:textId="77777777" w:rsidR="004D7B42" w:rsidRPr="007B7FC2" w:rsidRDefault="004D7B42" w:rsidP="004D7B42">
      <w:pPr>
        <w:pStyle w:val="ListParagraph"/>
        <w:numPr>
          <w:ilvl w:val="1"/>
          <w:numId w:val="2"/>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 xml:space="preserve">Standard </w:t>
      </w:r>
      <w:r>
        <w:rPr>
          <w:rFonts w:asciiTheme="minorHAnsi" w:hAnsiTheme="minorHAnsi" w:cstheme="minorHAnsi"/>
          <w:b/>
          <w:bCs/>
          <w:color w:val="0070C0"/>
          <w:sz w:val="22"/>
          <w:szCs w:val="22"/>
        </w:rPr>
        <w:t>2.8</w:t>
      </w:r>
      <w:r w:rsidRPr="00805258">
        <w:rPr>
          <w:rFonts w:asciiTheme="minorHAnsi" w:hAnsiTheme="minorHAnsi" w:cstheme="minorHAnsi"/>
          <w:color w:val="0070C0"/>
          <w:sz w:val="22"/>
          <w:szCs w:val="22"/>
        </w:rPr>
        <w:t xml:space="preserve"> </w:t>
      </w:r>
      <w:r w:rsidRPr="00805258">
        <w:rPr>
          <w:rFonts w:asciiTheme="minorHAnsi" w:hAnsiTheme="minorHAnsi" w:cstheme="minorHAnsi"/>
          <w:sz w:val="22"/>
          <w:szCs w:val="22"/>
        </w:rPr>
        <w:t xml:space="preserve">– </w:t>
      </w:r>
      <w:r>
        <w:rPr>
          <w:rFonts w:asciiTheme="minorHAnsi" w:hAnsiTheme="minorHAnsi" w:cstheme="minorHAnsi"/>
          <w:color w:val="000000"/>
          <w:sz w:val="22"/>
          <w:szCs w:val="22"/>
          <w:lang w:val="en-US"/>
        </w:rPr>
        <w:t>Effective appeal processes are available where decisions of the RTO or a third-party adversely impact a VET student.</w:t>
      </w:r>
    </w:p>
    <w:p w14:paraId="33EEAB5D" w14:textId="77777777" w:rsidR="004D7B42" w:rsidRPr="00805258" w:rsidRDefault="004D7B42" w:rsidP="004D7B42">
      <w:pPr>
        <w:pStyle w:val="ListParagraph"/>
        <w:numPr>
          <w:ilvl w:val="1"/>
          <w:numId w:val="2"/>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Standard 4.1</w:t>
      </w:r>
      <w:r w:rsidRPr="00805258">
        <w:rPr>
          <w:rFonts w:asciiTheme="minorHAnsi" w:hAnsiTheme="minorHAnsi" w:cstheme="minorHAnsi"/>
          <w:color w:val="0070C0"/>
          <w:sz w:val="22"/>
          <w:szCs w:val="22"/>
        </w:rPr>
        <w:t xml:space="preserve"> </w:t>
      </w:r>
      <w:r w:rsidRPr="00805258">
        <w:rPr>
          <w:rFonts w:asciiTheme="minorHAnsi" w:hAnsiTheme="minorHAnsi" w:cstheme="minorHAnsi"/>
          <w:sz w:val="22"/>
          <w:szCs w:val="22"/>
        </w:rPr>
        <w:t xml:space="preserve">– </w:t>
      </w:r>
      <w:r>
        <w:rPr>
          <w:rFonts w:asciiTheme="minorHAnsi" w:hAnsiTheme="minorHAnsi" w:cstheme="minorHAnsi"/>
          <w:color w:val="000000"/>
          <w:sz w:val="22"/>
          <w:szCs w:val="22"/>
        </w:rPr>
        <w:t>The RTO operates with integrity and is accountable for the delivery of quality services.</w:t>
      </w:r>
    </w:p>
    <w:p w14:paraId="6630F104" w14:textId="77777777" w:rsidR="004D7B42" w:rsidRPr="00805258" w:rsidRDefault="004D7B42" w:rsidP="004D7B42">
      <w:pPr>
        <w:pStyle w:val="ListParagraph"/>
        <w:numPr>
          <w:ilvl w:val="1"/>
          <w:numId w:val="2"/>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Standard 4.2</w:t>
      </w:r>
      <w:r w:rsidRPr="00805258">
        <w:rPr>
          <w:rFonts w:asciiTheme="minorHAnsi" w:hAnsiTheme="minorHAnsi" w:cstheme="minorHAnsi"/>
          <w:color w:val="0070C0"/>
          <w:sz w:val="22"/>
          <w:szCs w:val="22"/>
        </w:rPr>
        <w:t xml:space="preserve"> </w:t>
      </w:r>
      <w:r w:rsidRPr="00805258">
        <w:rPr>
          <w:rFonts w:asciiTheme="minorHAnsi" w:hAnsiTheme="minorHAnsi" w:cstheme="minorHAnsi"/>
          <w:sz w:val="22"/>
          <w:szCs w:val="22"/>
        </w:rPr>
        <w:t xml:space="preserve">– </w:t>
      </w:r>
      <w:r>
        <w:rPr>
          <w:rFonts w:asciiTheme="minorHAnsi" w:hAnsiTheme="minorHAnsi" w:cstheme="minorHAnsi"/>
          <w:color w:val="000000"/>
          <w:sz w:val="22"/>
          <w:szCs w:val="22"/>
        </w:rPr>
        <w:t>Roles and responsibilities are clearly defined and understood.</w:t>
      </w:r>
    </w:p>
    <w:p w14:paraId="7E9B054F" w14:textId="77777777" w:rsidR="004D7B42" w:rsidRPr="00805258" w:rsidRDefault="004D7B42" w:rsidP="004D7B42">
      <w:pPr>
        <w:pStyle w:val="ListParagraph"/>
        <w:numPr>
          <w:ilvl w:val="1"/>
          <w:numId w:val="2"/>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Standard 4.3</w:t>
      </w:r>
      <w:r w:rsidRPr="00805258">
        <w:rPr>
          <w:rFonts w:asciiTheme="minorHAnsi" w:hAnsiTheme="minorHAnsi" w:cstheme="minorHAnsi"/>
          <w:color w:val="0070C0"/>
          <w:sz w:val="22"/>
          <w:szCs w:val="22"/>
        </w:rPr>
        <w:t xml:space="preserve"> </w:t>
      </w:r>
      <w:r w:rsidRPr="00805258">
        <w:rPr>
          <w:rFonts w:asciiTheme="minorHAnsi" w:hAnsiTheme="minorHAnsi" w:cstheme="minorHAnsi"/>
          <w:sz w:val="22"/>
          <w:szCs w:val="22"/>
        </w:rPr>
        <w:t xml:space="preserve">– </w:t>
      </w:r>
      <w:r>
        <w:rPr>
          <w:rFonts w:asciiTheme="minorHAnsi" w:hAnsiTheme="minorHAnsi" w:cstheme="minorHAnsi"/>
          <w:color w:val="000000"/>
          <w:sz w:val="22"/>
          <w:szCs w:val="22"/>
        </w:rPr>
        <w:t>Risks to VET students, staff and the RTO are identified and managed.</w:t>
      </w:r>
    </w:p>
    <w:p w14:paraId="1C27A641" w14:textId="77777777" w:rsidR="004D7B42" w:rsidRDefault="004D7B42" w:rsidP="004D7B42">
      <w:pPr>
        <w:pStyle w:val="ListParagraph"/>
        <w:numPr>
          <w:ilvl w:val="1"/>
          <w:numId w:val="2"/>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Standard 4.4</w:t>
      </w:r>
      <w:r w:rsidRPr="00805258">
        <w:rPr>
          <w:rFonts w:asciiTheme="minorHAnsi" w:hAnsiTheme="minorHAnsi" w:cstheme="minorHAnsi"/>
          <w:sz w:val="22"/>
          <w:szCs w:val="22"/>
        </w:rPr>
        <w:t xml:space="preserve"> – </w:t>
      </w:r>
      <w:r>
        <w:rPr>
          <w:rFonts w:asciiTheme="minorHAnsi" w:hAnsiTheme="minorHAnsi" w:cstheme="minorHAnsi"/>
          <w:color w:val="000000"/>
          <w:sz w:val="22"/>
          <w:szCs w:val="22"/>
        </w:rPr>
        <w:t>The RTO undertakes</w:t>
      </w:r>
      <w:r w:rsidRPr="00805258">
        <w:rPr>
          <w:rFonts w:asciiTheme="minorHAnsi" w:hAnsiTheme="minorHAnsi" w:cstheme="minorHAnsi"/>
          <w:color w:val="000000"/>
          <w:sz w:val="22"/>
          <w:szCs w:val="22"/>
        </w:rPr>
        <w:t xml:space="preserve"> systematic monitoring</w:t>
      </w:r>
      <w:r>
        <w:rPr>
          <w:rFonts w:asciiTheme="minorHAnsi" w:hAnsiTheme="minorHAnsi" w:cstheme="minorHAnsi"/>
          <w:color w:val="000000"/>
          <w:sz w:val="22"/>
          <w:szCs w:val="22"/>
        </w:rPr>
        <w:t xml:space="preserve"> and</w:t>
      </w:r>
      <w:r w:rsidRPr="00805258">
        <w:rPr>
          <w:rFonts w:asciiTheme="minorHAnsi" w:hAnsiTheme="minorHAnsi" w:cstheme="minorHAnsi"/>
          <w:color w:val="000000"/>
          <w:sz w:val="22"/>
          <w:szCs w:val="22"/>
        </w:rPr>
        <w:t xml:space="preserve"> evaluation</w:t>
      </w:r>
      <w:r>
        <w:rPr>
          <w:rFonts w:asciiTheme="minorHAnsi" w:hAnsiTheme="minorHAnsi" w:cstheme="minorHAnsi"/>
          <w:color w:val="000000"/>
          <w:sz w:val="22"/>
          <w:szCs w:val="22"/>
        </w:rPr>
        <w:t xml:space="preserve"> to support the delivery of quality services and continuous improvement.</w:t>
      </w:r>
    </w:p>
    <w:p w14:paraId="3821DD83" w14:textId="77777777" w:rsidR="004D7B42" w:rsidRPr="006831B3" w:rsidRDefault="004D7B42" w:rsidP="004D7B42">
      <w:pPr>
        <w:pStyle w:val="ListParagraph"/>
        <w:numPr>
          <w:ilvl w:val="1"/>
          <w:numId w:val="2"/>
        </w:numPr>
        <w:spacing w:line="360" w:lineRule="auto"/>
        <w:jc w:val="both"/>
        <w:rPr>
          <w:rFonts w:asciiTheme="minorHAnsi" w:hAnsiTheme="minorHAnsi" w:cstheme="minorHAnsi"/>
          <w:color w:val="000000"/>
          <w:sz w:val="22"/>
          <w:szCs w:val="22"/>
        </w:rPr>
      </w:pPr>
      <w:r>
        <w:rPr>
          <w:rFonts w:asciiTheme="minorHAnsi" w:hAnsiTheme="minorHAnsi" w:cstheme="minorHAnsi"/>
          <w:b/>
          <w:bCs/>
          <w:color w:val="0070C0"/>
          <w:sz w:val="22"/>
          <w:szCs w:val="22"/>
        </w:rPr>
        <w:t xml:space="preserve">Compliance Requirements </w:t>
      </w:r>
      <w:r w:rsidRPr="008E112F">
        <w:rPr>
          <w:rFonts w:asciiTheme="minorHAnsi" w:hAnsiTheme="minorHAnsi" w:cstheme="minorHAnsi"/>
          <w:b/>
          <w:bCs/>
          <w:color w:val="0070C0"/>
          <w:sz w:val="22"/>
          <w:szCs w:val="22"/>
        </w:rPr>
        <w:t>– Third party arrangements</w:t>
      </w:r>
      <w:r w:rsidRPr="002F72A6">
        <w:rPr>
          <w:rFonts w:asciiTheme="minorHAnsi" w:hAnsiTheme="minorHAnsi" w:cstheme="minorHAnsi"/>
          <w:sz w:val="22"/>
          <w:szCs w:val="22"/>
        </w:rPr>
        <w:t>.</w:t>
      </w:r>
    </w:p>
    <w:p w14:paraId="063BB286" w14:textId="77777777" w:rsidR="004D7B42" w:rsidRPr="007B7FC2" w:rsidRDefault="004D7B42" w:rsidP="004D7B42">
      <w:pPr>
        <w:pStyle w:val="ListParagraph"/>
        <w:numPr>
          <w:ilvl w:val="0"/>
          <w:numId w:val="2"/>
        </w:numPr>
        <w:spacing w:line="360" w:lineRule="auto"/>
        <w:jc w:val="both"/>
        <w:rPr>
          <w:rFonts w:asciiTheme="minorHAnsi" w:hAnsiTheme="minorHAnsi" w:cstheme="minorHAnsi"/>
          <w:color w:val="000000"/>
          <w:sz w:val="22"/>
          <w:szCs w:val="22"/>
        </w:rPr>
      </w:pPr>
      <w:r w:rsidRPr="004145B4">
        <w:rPr>
          <w:rFonts w:asciiTheme="minorHAnsi" w:hAnsiTheme="minorHAnsi" w:cstheme="minorHAnsi"/>
          <w:color w:val="000000"/>
          <w:sz w:val="22"/>
          <w:szCs w:val="22"/>
        </w:rPr>
        <w:t>NVETR Act 2011 – Sections 93, 94, 116, 117</w:t>
      </w:r>
    </w:p>
    <w:p w14:paraId="3B3C808B" w14:textId="77777777" w:rsidR="004D7B42" w:rsidRPr="004145B4" w:rsidRDefault="004D7B42" w:rsidP="004D7B42">
      <w:pPr>
        <w:spacing w:line="360" w:lineRule="auto"/>
        <w:jc w:val="both"/>
        <w:rPr>
          <w:rFonts w:asciiTheme="minorHAnsi" w:hAnsiTheme="minorHAnsi" w:cstheme="minorHAnsi"/>
          <w:color w:val="000000"/>
          <w:sz w:val="22"/>
          <w:szCs w:val="22"/>
        </w:rPr>
      </w:pPr>
      <w:r w:rsidRPr="004145B4">
        <w:rPr>
          <w:rFonts w:asciiTheme="minorHAnsi" w:hAnsiTheme="minorHAnsi" w:cstheme="minorHAnsi"/>
          <w:color w:val="000000"/>
          <w:sz w:val="22"/>
          <w:szCs w:val="22"/>
        </w:rPr>
        <w:t>Failure to comply with this policy can have serious consequences, including but not limited to:</w:t>
      </w:r>
    </w:p>
    <w:p w14:paraId="1B1C2160" w14:textId="77777777" w:rsidR="004D7B42" w:rsidRPr="004145B4" w:rsidRDefault="004D7B42" w:rsidP="004D7B42">
      <w:pPr>
        <w:pStyle w:val="ListParagraph"/>
        <w:numPr>
          <w:ilvl w:val="0"/>
          <w:numId w:val="1"/>
        </w:numPr>
        <w:spacing w:line="360" w:lineRule="auto"/>
        <w:jc w:val="both"/>
        <w:rPr>
          <w:rFonts w:asciiTheme="minorHAnsi" w:hAnsiTheme="minorHAnsi" w:cstheme="minorHAnsi"/>
          <w:color w:val="000000"/>
          <w:sz w:val="22"/>
          <w:szCs w:val="22"/>
        </w:rPr>
      </w:pPr>
      <w:r w:rsidRPr="004145B4">
        <w:rPr>
          <w:rFonts w:asciiTheme="minorHAnsi" w:hAnsiTheme="minorHAnsi" w:cstheme="minorHAnsi"/>
          <w:b/>
          <w:bCs/>
          <w:color w:val="0070C0"/>
          <w:sz w:val="22"/>
          <w:szCs w:val="22"/>
        </w:rPr>
        <w:t>For the RTO</w:t>
      </w:r>
      <w:r w:rsidRPr="004145B4">
        <w:rPr>
          <w:rFonts w:asciiTheme="minorHAnsi" w:hAnsiTheme="minorHAnsi" w:cstheme="minorHAnsi"/>
          <w:color w:val="0070C0"/>
          <w:sz w:val="22"/>
          <w:szCs w:val="22"/>
        </w:rPr>
        <w:t xml:space="preserve"> </w:t>
      </w:r>
      <w:r w:rsidRPr="004145B4">
        <w:rPr>
          <w:rFonts w:asciiTheme="minorHAnsi" w:hAnsiTheme="minorHAnsi" w:cstheme="minorHAnsi"/>
          <w:color w:val="000000"/>
          <w:sz w:val="22"/>
          <w:szCs w:val="22"/>
        </w:rPr>
        <w:t xml:space="preserve">– breaches of legislation or regulatory requirements may result in financial penalties, loss of registration, reputation damage, or regulatory enforcement actions, such as audits or sanctions. </w:t>
      </w:r>
    </w:p>
    <w:p w14:paraId="2139214A" w14:textId="77777777" w:rsidR="004D7B42" w:rsidRPr="004145B4" w:rsidRDefault="004D7B42" w:rsidP="004D7B42">
      <w:pPr>
        <w:pStyle w:val="ListParagraph"/>
        <w:numPr>
          <w:ilvl w:val="0"/>
          <w:numId w:val="1"/>
        </w:numPr>
        <w:spacing w:line="360" w:lineRule="auto"/>
        <w:jc w:val="both"/>
        <w:rPr>
          <w:rFonts w:asciiTheme="minorHAnsi" w:hAnsiTheme="minorHAnsi" w:cstheme="minorHAnsi"/>
          <w:color w:val="000000"/>
          <w:sz w:val="22"/>
          <w:szCs w:val="22"/>
        </w:rPr>
      </w:pPr>
      <w:r w:rsidRPr="004145B4">
        <w:rPr>
          <w:rFonts w:asciiTheme="minorHAnsi" w:hAnsiTheme="minorHAnsi" w:cstheme="minorHAnsi"/>
          <w:b/>
          <w:bCs/>
          <w:color w:val="0070C0"/>
          <w:sz w:val="22"/>
          <w:szCs w:val="22"/>
        </w:rPr>
        <w:t xml:space="preserve">For Staff Members </w:t>
      </w:r>
      <w:r w:rsidRPr="004145B4">
        <w:rPr>
          <w:rFonts w:asciiTheme="minorHAnsi" w:hAnsiTheme="minorHAnsi" w:cstheme="minorHAnsi"/>
          <w:color w:val="000000"/>
          <w:sz w:val="22"/>
          <w:szCs w:val="22"/>
        </w:rPr>
        <w:t xml:space="preserve">– </w:t>
      </w:r>
      <w:r>
        <w:rPr>
          <w:rFonts w:asciiTheme="minorHAnsi" w:hAnsiTheme="minorHAnsi" w:cstheme="minorHAnsi"/>
          <w:color w:val="000000"/>
          <w:sz w:val="22"/>
          <w:szCs w:val="22"/>
        </w:rPr>
        <w:t>staff found to have knowingly or negligently failed to comply with this policy and any associated legislative or regulatory requirements may face disciplinary actions, up to and including termination of employment.</w:t>
      </w:r>
    </w:p>
    <w:p w14:paraId="27BEDD50" w14:textId="77777777" w:rsidR="004D7B42" w:rsidRPr="00856917" w:rsidRDefault="004D7B42" w:rsidP="004D7B42">
      <w:pPr>
        <w:pStyle w:val="ListParagraph"/>
        <w:numPr>
          <w:ilvl w:val="0"/>
          <w:numId w:val="1"/>
        </w:numPr>
        <w:spacing w:line="360" w:lineRule="auto"/>
        <w:jc w:val="both"/>
        <w:rPr>
          <w:rFonts w:asciiTheme="minorHAnsi" w:hAnsiTheme="minorHAnsi" w:cstheme="minorHAnsi"/>
          <w:color w:val="000000"/>
          <w:sz w:val="22"/>
          <w:szCs w:val="22"/>
        </w:rPr>
      </w:pPr>
      <w:r w:rsidRPr="004145B4">
        <w:rPr>
          <w:rFonts w:asciiTheme="minorHAnsi" w:hAnsiTheme="minorHAnsi" w:cstheme="minorHAnsi"/>
          <w:b/>
          <w:bCs/>
          <w:color w:val="0070C0"/>
          <w:sz w:val="22"/>
          <w:szCs w:val="22"/>
        </w:rPr>
        <w:t>For Third-Parties</w:t>
      </w:r>
      <w:r w:rsidRPr="004145B4">
        <w:rPr>
          <w:rFonts w:asciiTheme="minorHAnsi" w:hAnsiTheme="minorHAnsi" w:cstheme="minorHAnsi"/>
          <w:color w:val="0070C0"/>
          <w:sz w:val="22"/>
          <w:szCs w:val="22"/>
        </w:rPr>
        <w:t xml:space="preserve"> </w:t>
      </w:r>
      <w:r w:rsidRPr="004145B4">
        <w:rPr>
          <w:rFonts w:asciiTheme="minorHAnsi" w:hAnsiTheme="minorHAnsi" w:cstheme="minorHAnsi"/>
          <w:color w:val="000000"/>
          <w:sz w:val="22"/>
          <w:szCs w:val="22"/>
        </w:rPr>
        <w:t>– termination of the agreement and potential legal action for breaches or unethical conduct.</w:t>
      </w:r>
    </w:p>
    <w:p w14:paraId="603D2033" w14:textId="77777777" w:rsidR="004D7B42" w:rsidRPr="00F53ADE" w:rsidRDefault="004D7B42" w:rsidP="004D7B42">
      <w:pPr>
        <w:pStyle w:val="Heading2"/>
      </w:pPr>
      <w:bookmarkStart w:id="13" w:name="_Toc211492425"/>
      <w:r w:rsidRPr="00F53ADE">
        <w:lastRenderedPageBreak/>
        <w:t>Continuous Improvement</w:t>
      </w:r>
      <w:bookmarkEnd w:id="13"/>
    </w:p>
    <w:p w14:paraId="24093213" w14:textId="77777777" w:rsidR="004D7B42" w:rsidRPr="00E408A0" w:rsidRDefault="004D7B42" w:rsidP="004D7B42">
      <w:pPr>
        <w:pStyle w:val="ListParagraph"/>
        <w:numPr>
          <w:ilvl w:val="0"/>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Feedback from staff, learners, clients and industry stakeholders will be used to inform improvements to compliance processes and the effectiveness of our operations.  </w:t>
      </w:r>
    </w:p>
    <w:p w14:paraId="0FD2CBD0" w14:textId="77777777" w:rsidR="004D7B42" w:rsidRDefault="004D7B42" w:rsidP="004D7B42">
      <w:pPr>
        <w:pStyle w:val="ListParagraph"/>
        <w:numPr>
          <w:ilvl w:val="0"/>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An internal audit is to be conducted at least once per year to assess our compliance with this policy and the relevant legislative and regulatory requirements. The audit schedule is outlined in our </w:t>
      </w:r>
      <w:r w:rsidRPr="000678D4">
        <w:rPr>
          <w:rFonts w:asciiTheme="minorHAnsi" w:hAnsiTheme="minorHAnsi" w:cstheme="minorHAnsi"/>
          <w:i/>
          <w:iCs/>
          <w:color w:val="000000"/>
          <w:sz w:val="22"/>
          <w:szCs w:val="22"/>
        </w:rPr>
        <w:t>Continuous Improvement Schedule</w:t>
      </w:r>
      <w:r>
        <w:rPr>
          <w:rFonts w:asciiTheme="minorHAnsi" w:hAnsiTheme="minorHAnsi" w:cstheme="minorHAnsi"/>
          <w:color w:val="000000"/>
          <w:sz w:val="22"/>
          <w:szCs w:val="22"/>
        </w:rPr>
        <w:t xml:space="preserve"> and areas for improvements are documented in our </w:t>
      </w:r>
      <w:r>
        <w:rPr>
          <w:rFonts w:asciiTheme="minorHAnsi" w:hAnsiTheme="minorHAnsi" w:cstheme="minorHAnsi"/>
          <w:i/>
          <w:iCs/>
          <w:color w:val="000000"/>
          <w:sz w:val="22"/>
          <w:szCs w:val="22"/>
        </w:rPr>
        <w:t>Continuous Improvement Register</w:t>
      </w:r>
      <w:r>
        <w:rPr>
          <w:rFonts w:asciiTheme="minorHAnsi" w:hAnsiTheme="minorHAnsi" w:cstheme="minorHAnsi"/>
          <w:color w:val="000000"/>
          <w:sz w:val="22"/>
          <w:szCs w:val="22"/>
        </w:rPr>
        <w:t>.</w:t>
      </w:r>
    </w:p>
    <w:p w14:paraId="24E193ED" w14:textId="77777777" w:rsidR="004D7B42" w:rsidRDefault="004D7B42" w:rsidP="004D7B42">
      <w:pPr>
        <w:pStyle w:val="ListParagraph"/>
        <w:numPr>
          <w:ilvl w:val="0"/>
          <w:numId w:val="1"/>
        </w:numPr>
        <w:spacing w:line="360" w:lineRule="auto"/>
        <w:jc w:val="both"/>
        <w:rPr>
          <w:rFonts w:asciiTheme="minorHAnsi" w:hAnsiTheme="minorHAnsi" w:cstheme="minorHAnsi"/>
          <w:color w:val="000000"/>
          <w:sz w:val="22"/>
          <w:szCs w:val="22"/>
        </w:rPr>
      </w:pPr>
      <w:r w:rsidRPr="00856917">
        <w:rPr>
          <w:rFonts w:asciiTheme="minorHAnsi" w:hAnsiTheme="minorHAnsi" w:cstheme="minorHAnsi"/>
          <w:color w:val="000000"/>
          <w:sz w:val="22"/>
          <w:szCs w:val="22"/>
        </w:rPr>
        <w:t>Internal audit review questions for self-assurance purposes should include:</w:t>
      </w:r>
    </w:p>
    <w:p w14:paraId="7CF4A8C3" w14:textId="77777777" w:rsidR="004D7B42" w:rsidRDefault="004D7B42" w:rsidP="004D7B42">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Has proper due diligence been conducted before engaging any new third-party provider, including checking for conflicts of interest or past misconduct?</w:t>
      </w:r>
    </w:p>
    <w:p w14:paraId="50FB2D7C" w14:textId="77777777" w:rsidR="004D7B42" w:rsidRDefault="004D7B42" w:rsidP="004D7B42">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Is there a signed, current written agreement in place for every third-party arrangement?</w:t>
      </w:r>
    </w:p>
    <w:p w14:paraId="4F0CD692" w14:textId="77777777" w:rsidR="004D7B42" w:rsidRDefault="004D7B42" w:rsidP="004D7B42">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Do all written agreements include the required clauses?</w:t>
      </w:r>
    </w:p>
    <w:p w14:paraId="3A9087CA" w14:textId="77777777" w:rsidR="004D7B42" w:rsidRDefault="004D7B42" w:rsidP="004D7B42">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Is there a monitoring plan for each third-party provider?</w:t>
      </w:r>
    </w:p>
    <w:p w14:paraId="55B627AC" w14:textId="77777777" w:rsidR="004D7B42" w:rsidRDefault="004D7B42" w:rsidP="004D7B42">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Have all active third-party provider been monitored within the past 12 months in line with the agreement’s terms?</w:t>
      </w:r>
    </w:p>
    <w:p w14:paraId="481CE2C7" w14:textId="77777777" w:rsidR="004D7B42" w:rsidRDefault="004D7B42" w:rsidP="004D7B42">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Are records kept of all reviews, site visits and monitoring activities?</w:t>
      </w:r>
    </w:p>
    <w:p w14:paraId="1734B859" w14:textId="77777777" w:rsidR="004D7B42" w:rsidRDefault="004D7B42" w:rsidP="004D7B42">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Has ASQA been notified of all new and concluded third-party arrangements within the required 30-day timeframe?</w:t>
      </w:r>
    </w:p>
    <w:p w14:paraId="5C90EFD1" w14:textId="77777777" w:rsidR="004D7B42" w:rsidRPr="00F53ADE" w:rsidRDefault="004D7B42" w:rsidP="004D7B42">
      <w:pPr>
        <w:pStyle w:val="Heading2"/>
      </w:pPr>
      <w:bookmarkStart w:id="14" w:name="_Toc211492426"/>
      <w:r w:rsidRPr="00F53ADE">
        <w:t>Related Documents</w:t>
      </w:r>
      <w:bookmarkEnd w:id="14"/>
    </w:p>
    <w:p w14:paraId="3F4D1BB0" w14:textId="77777777" w:rsidR="004D7B42" w:rsidRPr="00947EB7" w:rsidRDefault="004D7B42" w:rsidP="004D7B42">
      <w:pPr>
        <w:pStyle w:val="ListParagraph"/>
        <w:numPr>
          <w:ilvl w:val="0"/>
          <w:numId w:val="1"/>
        </w:numPr>
        <w:spacing w:line="360" w:lineRule="auto"/>
      </w:pPr>
      <w:r>
        <w:rPr>
          <w:rFonts w:asciiTheme="minorHAnsi" w:hAnsiTheme="minorHAnsi" w:cstheme="minorHAnsi"/>
          <w:color w:val="000000"/>
          <w:sz w:val="22"/>
          <w:szCs w:val="22"/>
        </w:rPr>
        <w:t>Continuous Improvement Register</w:t>
      </w:r>
    </w:p>
    <w:p w14:paraId="0C2C04F5" w14:textId="77777777" w:rsidR="004D7B42" w:rsidRPr="00E05484" w:rsidRDefault="004D7B42" w:rsidP="004D7B42">
      <w:pPr>
        <w:pStyle w:val="ListParagraph"/>
        <w:numPr>
          <w:ilvl w:val="0"/>
          <w:numId w:val="1"/>
        </w:numPr>
        <w:spacing w:line="360" w:lineRule="auto"/>
      </w:pPr>
      <w:r w:rsidRPr="00F53ADE">
        <w:rPr>
          <w:rFonts w:asciiTheme="minorHAnsi" w:hAnsiTheme="minorHAnsi" w:cstheme="minorHAnsi"/>
          <w:color w:val="000000"/>
          <w:sz w:val="22"/>
          <w:szCs w:val="22"/>
        </w:rPr>
        <w:t>Continuous Improvement Schedule</w:t>
      </w:r>
    </w:p>
    <w:p w14:paraId="0FC6F290" w14:textId="77777777" w:rsidR="004D7B42" w:rsidRPr="00CE059A" w:rsidRDefault="004D7B42" w:rsidP="004D7B42">
      <w:pPr>
        <w:pStyle w:val="ListParagraph"/>
        <w:numPr>
          <w:ilvl w:val="0"/>
          <w:numId w:val="1"/>
        </w:numPr>
        <w:spacing w:line="360" w:lineRule="auto"/>
      </w:pPr>
      <w:r>
        <w:rPr>
          <w:rFonts w:asciiTheme="minorHAnsi" w:hAnsiTheme="minorHAnsi" w:cstheme="minorHAnsi"/>
          <w:color w:val="000000"/>
          <w:sz w:val="22"/>
          <w:szCs w:val="22"/>
        </w:rPr>
        <w:t xml:space="preserve">Third-Party Agreements </w:t>
      </w:r>
    </w:p>
    <w:p w14:paraId="5E5443B2" w14:textId="77777777" w:rsidR="004D7B42" w:rsidRPr="00F27DDF" w:rsidRDefault="004D7B42" w:rsidP="004D7B42">
      <w:pPr>
        <w:pStyle w:val="ListParagraph"/>
        <w:numPr>
          <w:ilvl w:val="0"/>
          <w:numId w:val="1"/>
        </w:numPr>
        <w:spacing w:line="360" w:lineRule="auto"/>
      </w:pPr>
      <w:r>
        <w:rPr>
          <w:rFonts w:asciiTheme="minorHAnsi" w:hAnsiTheme="minorHAnsi" w:cstheme="minorHAnsi"/>
          <w:color w:val="000000"/>
          <w:sz w:val="22"/>
          <w:szCs w:val="22"/>
        </w:rPr>
        <w:t>Third-Party Agreement template</w:t>
      </w:r>
    </w:p>
    <w:p w14:paraId="61B5E525" w14:textId="77777777" w:rsidR="004D7B42" w:rsidRPr="00F53ADE" w:rsidRDefault="004D7B42" w:rsidP="004D7B42">
      <w:pPr>
        <w:pStyle w:val="ListParagraph"/>
        <w:numPr>
          <w:ilvl w:val="0"/>
          <w:numId w:val="1"/>
        </w:numPr>
        <w:spacing w:line="360" w:lineRule="auto"/>
      </w:pPr>
      <w:r>
        <w:rPr>
          <w:rFonts w:asciiTheme="minorHAnsi" w:hAnsiTheme="minorHAnsi" w:cstheme="minorHAnsi"/>
          <w:color w:val="000000"/>
          <w:sz w:val="22"/>
          <w:szCs w:val="22"/>
        </w:rPr>
        <w:t>Third-Party Arrangement Checklist</w:t>
      </w:r>
    </w:p>
    <w:p w14:paraId="1A24A259" w14:textId="77777777" w:rsidR="004D7B42" w:rsidRPr="00947EB7" w:rsidRDefault="004D7B42" w:rsidP="004D7B42">
      <w:pPr>
        <w:spacing w:line="360" w:lineRule="auto"/>
        <w:jc w:val="both"/>
        <w:rPr>
          <w:rFonts w:asciiTheme="minorHAnsi" w:hAnsiTheme="minorHAnsi" w:cstheme="minorHAnsi"/>
          <w:color w:val="000000"/>
          <w:sz w:val="22"/>
          <w:szCs w:val="22"/>
        </w:rPr>
      </w:pPr>
    </w:p>
    <w:p w14:paraId="0A74E503" w14:textId="77777777" w:rsidR="004D7B42" w:rsidRDefault="004D7B42" w:rsidP="004D7B42">
      <w:pPr>
        <w:spacing w:after="160" w:line="259" w:lineRule="auto"/>
        <w:rPr>
          <w:rFonts w:asciiTheme="minorHAnsi" w:hAnsiTheme="minorHAnsi" w:cstheme="minorHAnsi"/>
          <w:b/>
          <w:bCs/>
          <w:color w:val="0070C0"/>
          <w:sz w:val="22"/>
          <w:szCs w:val="22"/>
        </w:rPr>
      </w:pPr>
      <w:r>
        <w:rPr>
          <w:rFonts w:asciiTheme="minorHAnsi" w:hAnsiTheme="minorHAnsi" w:cstheme="minorHAnsi"/>
          <w:b/>
          <w:bCs/>
          <w:color w:val="0070C0"/>
          <w:sz w:val="22"/>
          <w:szCs w:val="22"/>
        </w:rPr>
        <w:br w:type="page"/>
      </w:r>
    </w:p>
    <w:p w14:paraId="41824BCD" w14:textId="77777777" w:rsidR="004D7B42" w:rsidRPr="00F53ADE" w:rsidRDefault="004D7B42" w:rsidP="004D7B42">
      <w:pPr>
        <w:pStyle w:val="Heading2"/>
      </w:pPr>
      <w:bookmarkStart w:id="15" w:name="_Toc211492427"/>
      <w:r w:rsidRPr="00F53ADE">
        <w:lastRenderedPageBreak/>
        <w:t>Third-Party Screening and Appointment Procedure</w:t>
      </w:r>
      <w:bookmarkEnd w:id="15"/>
    </w:p>
    <w:p w14:paraId="3EA2DBA7" w14:textId="77777777" w:rsidR="004D7B42" w:rsidRPr="00C03F20" w:rsidRDefault="004D7B42" w:rsidP="004D7B42">
      <w:pPr>
        <w:pStyle w:val="ListParagraph"/>
        <w:numPr>
          <w:ilvl w:val="0"/>
          <w:numId w:val="24"/>
        </w:numPr>
        <w:spacing w:line="360" w:lineRule="auto"/>
        <w:jc w:val="both"/>
        <w:rPr>
          <w:rFonts w:asciiTheme="minorHAnsi" w:hAnsiTheme="minorHAnsi" w:cstheme="minorHAnsi"/>
          <w:b/>
          <w:bCs/>
          <w:sz w:val="22"/>
          <w:szCs w:val="22"/>
        </w:rPr>
      </w:pPr>
      <w:r w:rsidRPr="00CE059A">
        <w:rPr>
          <w:rFonts w:asciiTheme="minorHAnsi" w:hAnsiTheme="minorHAnsi" w:cstheme="minorHAnsi"/>
          <w:b/>
          <w:bCs/>
          <w:color w:val="0070C0"/>
          <w:sz w:val="22"/>
          <w:szCs w:val="22"/>
        </w:rPr>
        <w:t>Review our capabilities</w:t>
      </w:r>
    </w:p>
    <w:p w14:paraId="08D169E4" w14:textId="77777777" w:rsidR="004D7B42" w:rsidRPr="00C03F20" w:rsidRDefault="004D7B42" w:rsidP="004D7B42">
      <w:pPr>
        <w:pStyle w:val="ListParagraph"/>
        <w:numPr>
          <w:ilvl w:val="0"/>
          <w:numId w:val="25"/>
        </w:numPr>
        <w:spacing w:line="360" w:lineRule="auto"/>
        <w:ind w:left="1418" w:hanging="425"/>
        <w:jc w:val="both"/>
        <w:rPr>
          <w:rFonts w:asciiTheme="minorHAnsi" w:hAnsiTheme="minorHAnsi" w:cstheme="minorHAnsi"/>
          <w:b/>
          <w:bCs/>
          <w:sz w:val="22"/>
          <w:szCs w:val="22"/>
        </w:rPr>
      </w:pPr>
      <w:r>
        <w:rPr>
          <w:rFonts w:asciiTheme="minorHAnsi" w:hAnsiTheme="minorHAnsi" w:cstheme="minorHAnsi"/>
          <w:sz w:val="22"/>
          <w:szCs w:val="22"/>
        </w:rPr>
        <w:t>R</w:t>
      </w:r>
      <w:r w:rsidRPr="00C03F20">
        <w:rPr>
          <w:rFonts w:asciiTheme="minorHAnsi" w:hAnsiTheme="minorHAnsi" w:cstheme="minorHAnsi"/>
          <w:sz w:val="22"/>
          <w:szCs w:val="22"/>
        </w:rPr>
        <w:t>eview our resources and conduct a SWOT analysis to uncover whether we are able to undertake the requirements in-house, or whether it will need to be outsourced to a third-party.</w:t>
      </w:r>
    </w:p>
    <w:p w14:paraId="64D80999" w14:textId="77777777" w:rsidR="004D7B42" w:rsidRPr="00C03F20" w:rsidRDefault="004D7B42" w:rsidP="004D7B42">
      <w:pPr>
        <w:pStyle w:val="ListParagraph"/>
        <w:numPr>
          <w:ilvl w:val="0"/>
          <w:numId w:val="24"/>
        </w:numPr>
        <w:spacing w:line="360" w:lineRule="auto"/>
        <w:jc w:val="both"/>
        <w:rPr>
          <w:rFonts w:asciiTheme="minorHAnsi" w:hAnsiTheme="minorHAnsi" w:cstheme="minorHAnsi"/>
          <w:b/>
          <w:bCs/>
          <w:sz w:val="22"/>
          <w:szCs w:val="22"/>
        </w:rPr>
      </w:pPr>
      <w:r w:rsidRPr="00C03F20">
        <w:rPr>
          <w:rFonts w:asciiTheme="minorHAnsi" w:hAnsiTheme="minorHAnsi" w:cstheme="minorHAnsi"/>
          <w:b/>
          <w:bCs/>
          <w:color w:val="0070C0"/>
          <w:sz w:val="22"/>
          <w:szCs w:val="22"/>
        </w:rPr>
        <w:t>Consult with stakeholders</w:t>
      </w:r>
      <w:r w:rsidRPr="00C03F20">
        <w:rPr>
          <w:rFonts w:asciiTheme="minorHAnsi" w:hAnsiTheme="minorHAnsi" w:cstheme="minorHAnsi"/>
          <w:color w:val="0070C0"/>
          <w:sz w:val="22"/>
          <w:szCs w:val="22"/>
        </w:rPr>
        <w:t xml:space="preserve"> </w:t>
      </w:r>
    </w:p>
    <w:p w14:paraId="4EF50E25" w14:textId="77777777" w:rsidR="004D7B42" w:rsidRPr="00C03F20" w:rsidRDefault="004D7B42" w:rsidP="004D7B42">
      <w:pPr>
        <w:pStyle w:val="ListParagraph"/>
        <w:numPr>
          <w:ilvl w:val="0"/>
          <w:numId w:val="26"/>
        </w:numPr>
        <w:spacing w:line="360" w:lineRule="auto"/>
        <w:ind w:left="1418" w:hanging="425"/>
        <w:jc w:val="both"/>
        <w:rPr>
          <w:rFonts w:asciiTheme="minorHAnsi" w:hAnsiTheme="minorHAnsi" w:cstheme="minorHAnsi"/>
          <w:b/>
          <w:bCs/>
          <w:sz w:val="22"/>
          <w:szCs w:val="22"/>
        </w:rPr>
      </w:pPr>
      <w:r>
        <w:rPr>
          <w:rFonts w:asciiTheme="minorHAnsi" w:hAnsiTheme="minorHAnsi" w:cstheme="minorHAnsi"/>
          <w:sz w:val="22"/>
          <w:szCs w:val="22"/>
        </w:rPr>
        <w:t>R</w:t>
      </w:r>
      <w:r w:rsidRPr="00C03F20">
        <w:rPr>
          <w:rFonts w:asciiTheme="minorHAnsi" w:hAnsiTheme="minorHAnsi" w:cstheme="minorHAnsi"/>
          <w:sz w:val="22"/>
          <w:szCs w:val="22"/>
        </w:rPr>
        <w:t>each out to relevant stakeholders for input and suggestions. Find out their thoughts on the proposed undertaking, get feedback on ideas and seek out contributions on all matters relating to the requirements.</w:t>
      </w:r>
    </w:p>
    <w:p w14:paraId="2A2C79EF" w14:textId="77777777" w:rsidR="004D7B42" w:rsidRPr="00C03F20" w:rsidRDefault="004D7B42" w:rsidP="004D7B42">
      <w:pPr>
        <w:pStyle w:val="ListParagraph"/>
        <w:numPr>
          <w:ilvl w:val="0"/>
          <w:numId w:val="24"/>
        </w:numPr>
        <w:spacing w:line="360" w:lineRule="auto"/>
        <w:jc w:val="both"/>
        <w:rPr>
          <w:rFonts w:asciiTheme="minorHAnsi" w:hAnsiTheme="minorHAnsi" w:cstheme="minorHAnsi"/>
          <w:b/>
          <w:bCs/>
          <w:sz w:val="22"/>
          <w:szCs w:val="22"/>
        </w:rPr>
      </w:pPr>
      <w:r w:rsidRPr="00C03F20">
        <w:rPr>
          <w:rFonts w:asciiTheme="minorHAnsi" w:hAnsiTheme="minorHAnsi" w:cstheme="minorHAnsi"/>
          <w:b/>
          <w:bCs/>
          <w:color w:val="0070C0"/>
          <w:sz w:val="22"/>
          <w:szCs w:val="22"/>
        </w:rPr>
        <w:t>Undertake market research and risk analysis</w:t>
      </w:r>
    </w:p>
    <w:p w14:paraId="074E8D29" w14:textId="77777777" w:rsidR="004D7B42" w:rsidRPr="00C03F20" w:rsidRDefault="004D7B42" w:rsidP="004D7B42">
      <w:pPr>
        <w:pStyle w:val="ListParagraph"/>
        <w:numPr>
          <w:ilvl w:val="0"/>
          <w:numId w:val="27"/>
        </w:numPr>
        <w:spacing w:line="360" w:lineRule="auto"/>
        <w:ind w:left="1418" w:hanging="425"/>
        <w:jc w:val="both"/>
        <w:rPr>
          <w:rFonts w:asciiTheme="minorHAnsi" w:hAnsiTheme="minorHAnsi" w:cstheme="minorHAnsi"/>
          <w:b/>
          <w:bCs/>
          <w:sz w:val="22"/>
          <w:szCs w:val="22"/>
        </w:rPr>
      </w:pPr>
      <w:r w:rsidRPr="00C03F20">
        <w:rPr>
          <w:rFonts w:asciiTheme="minorHAnsi" w:hAnsiTheme="minorHAnsi" w:cstheme="minorHAnsi"/>
          <w:sz w:val="22"/>
          <w:szCs w:val="22"/>
        </w:rPr>
        <w:t>Investigate the services available on the market</w:t>
      </w:r>
      <w:r>
        <w:rPr>
          <w:rFonts w:asciiTheme="minorHAnsi" w:hAnsiTheme="minorHAnsi" w:cstheme="minorHAnsi"/>
          <w:sz w:val="22"/>
          <w:szCs w:val="22"/>
        </w:rPr>
        <w:t xml:space="preserve">. </w:t>
      </w:r>
    </w:p>
    <w:p w14:paraId="6B8A0E5F" w14:textId="77777777" w:rsidR="004D7B42" w:rsidRPr="00C03F20" w:rsidRDefault="004D7B42" w:rsidP="004D7B42">
      <w:pPr>
        <w:pStyle w:val="ListParagraph"/>
        <w:numPr>
          <w:ilvl w:val="0"/>
          <w:numId w:val="27"/>
        </w:numPr>
        <w:spacing w:line="360" w:lineRule="auto"/>
        <w:ind w:left="1418" w:hanging="425"/>
        <w:jc w:val="both"/>
        <w:rPr>
          <w:rFonts w:asciiTheme="minorHAnsi" w:hAnsiTheme="minorHAnsi" w:cstheme="minorHAnsi"/>
          <w:b/>
          <w:bCs/>
          <w:sz w:val="22"/>
          <w:szCs w:val="22"/>
        </w:rPr>
      </w:pPr>
      <w:r>
        <w:rPr>
          <w:rFonts w:asciiTheme="minorHAnsi" w:hAnsiTheme="minorHAnsi" w:cstheme="minorHAnsi"/>
          <w:sz w:val="22"/>
          <w:szCs w:val="22"/>
        </w:rPr>
        <w:t>C</w:t>
      </w:r>
      <w:r w:rsidRPr="00C03F20">
        <w:rPr>
          <w:rFonts w:asciiTheme="minorHAnsi" w:hAnsiTheme="minorHAnsi" w:cstheme="minorHAnsi"/>
          <w:sz w:val="22"/>
          <w:szCs w:val="22"/>
        </w:rPr>
        <w:t xml:space="preserve">ompare the value </w:t>
      </w:r>
      <w:r>
        <w:rPr>
          <w:rFonts w:asciiTheme="minorHAnsi" w:hAnsiTheme="minorHAnsi" w:cstheme="minorHAnsi"/>
          <w:sz w:val="22"/>
          <w:szCs w:val="22"/>
        </w:rPr>
        <w:t xml:space="preserve">of the services offered by the various service providers. </w:t>
      </w:r>
    </w:p>
    <w:p w14:paraId="2A56405C" w14:textId="77777777" w:rsidR="004D7B42" w:rsidRPr="00C03F20" w:rsidRDefault="004D7B42" w:rsidP="004D7B42">
      <w:pPr>
        <w:pStyle w:val="ListParagraph"/>
        <w:numPr>
          <w:ilvl w:val="0"/>
          <w:numId w:val="27"/>
        </w:numPr>
        <w:spacing w:line="360" w:lineRule="auto"/>
        <w:ind w:left="1418" w:hanging="425"/>
        <w:jc w:val="both"/>
        <w:rPr>
          <w:rFonts w:asciiTheme="minorHAnsi" w:hAnsiTheme="minorHAnsi" w:cstheme="minorHAnsi"/>
          <w:b/>
          <w:bCs/>
          <w:sz w:val="22"/>
          <w:szCs w:val="22"/>
        </w:rPr>
      </w:pPr>
      <w:r>
        <w:rPr>
          <w:rFonts w:asciiTheme="minorHAnsi" w:hAnsiTheme="minorHAnsi" w:cstheme="minorHAnsi"/>
          <w:sz w:val="22"/>
          <w:szCs w:val="22"/>
        </w:rPr>
        <w:t>U</w:t>
      </w:r>
      <w:r w:rsidRPr="00C03F20">
        <w:rPr>
          <w:rFonts w:asciiTheme="minorHAnsi" w:hAnsiTheme="minorHAnsi" w:cstheme="minorHAnsi"/>
          <w:sz w:val="22"/>
          <w:szCs w:val="22"/>
        </w:rPr>
        <w:t xml:space="preserve">ndertake a risk analysis of the various service providers. </w:t>
      </w:r>
    </w:p>
    <w:p w14:paraId="49EFC7FD" w14:textId="77777777" w:rsidR="004D7B42" w:rsidRDefault="004D7B42" w:rsidP="004D7B42">
      <w:pPr>
        <w:pStyle w:val="ListParagraph"/>
        <w:numPr>
          <w:ilvl w:val="0"/>
          <w:numId w:val="24"/>
        </w:numPr>
        <w:spacing w:line="360" w:lineRule="auto"/>
        <w:jc w:val="both"/>
        <w:rPr>
          <w:rFonts w:asciiTheme="minorHAnsi" w:hAnsiTheme="minorHAnsi" w:cstheme="minorHAnsi"/>
          <w:b/>
          <w:bCs/>
          <w:sz w:val="22"/>
          <w:szCs w:val="22"/>
        </w:rPr>
      </w:pPr>
      <w:r w:rsidRPr="00CE059A">
        <w:rPr>
          <w:rFonts w:asciiTheme="minorHAnsi" w:hAnsiTheme="minorHAnsi" w:cstheme="minorHAnsi"/>
          <w:b/>
          <w:bCs/>
          <w:color w:val="0070C0"/>
          <w:sz w:val="22"/>
          <w:szCs w:val="22"/>
        </w:rPr>
        <w:t xml:space="preserve">Complete background check on potential provider </w:t>
      </w:r>
    </w:p>
    <w:p w14:paraId="0ED80217" w14:textId="77777777" w:rsidR="004D7B42" w:rsidRPr="00C03F20" w:rsidRDefault="004D7B42" w:rsidP="004D7B42">
      <w:pPr>
        <w:pStyle w:val="ListParagraph"/>
        <w:numPr>
          <w:ilvl w:val="0"/>
          <w:numId w:val="28"/>
        </w:numPr>
        <w:spacing w:line="360" w:lineRule="auto"/>
        <w:ind w:left="1418" w:hanging="425"/>
        <w:jc w:val="both"/>
        <w:rPr>
          <w:rFonts w:asciiTheme="minorHAnsi" w:hAnsiTheme="minorHAnsi" w:cstheme="minorHAnsi"/>
          <w:b/>
          <w:bCs/>
          <w:sz w:val="22"/>
          <w:szCs w:val="22"/>
        </w:rPr>
      </w:pPr>
      <w:r w:rsidRPr="00C03F20">
        <w:rPr>
          <w:rFonts w:asciiTheme="minorHAnsi" w:hAnsiTheme="minorHAnsi" w:cstheme="minorHAnsi"/>
          <w:sz w:val="22"/>
          <w:szCs w:val="22"/>
        </w:rPr>
        <w:t>Verify their claims</w:t>
      </w:r>
      <w:r>
        <w:rPr>
          <w:rFonts w:asciiTheme="minorHAnsi" w:hAnsiTheme="minorHAnsi" w:cstheme="minorHAnsi"/>
          <w:sz w:val="22"/>
          <w:szCs w:val="22"/>
        </w:rPr>
        <w:t xml:space="preserve"> and</w:t>
      </w:r>
      <w:r w:rsidRPr="00C03F20">
        <w:rPr>
          <w:rFonts w:asciiTheme="minorHAnsi" w:hAnsiTheme="minorHAnsi" w:cstheme="minorHAnsi"/>
          <w:sz w:val="22"/>
          <w:szCs w:val="22"/>
        </w:rPr>
        <w:t xml:space="preserve"> confirm their experience and qualifications (where applicable)</w:t>
      </w:r>
      <w:r>
        <w:rPr>
          <w:rFonts w:asciiTheme="minorHAnsi" w:hAnsiTheme="minorHAnsi" w:cstheme="minorHAnsi"/>
          <w:sz w:val="22"/>
          <w:szCs w:val="22"/>
        </w:rPr>
        <w:t>.</w:t>
      </w:r>
    </w:p>
    <w:p w14:paraId="0FD4E348" w14:textId="77777777" w:rsidR="004D7B42" w:rsidRPr="00714B35" w:rsidRDefault="004D7B42" w:rsidP="004D7B42">
      <w:pPr>
        <w:pStyle w:val="ListParagraph"/>
        <w:numPr>
          <w:ilvl w:val="0"/>
          <w:numId w:val="28"/>
        </w:numPr>
        <w:spacing w:line="360" w:lineRule="auto"/>
        <w:ind w:left="1418" w:hanging="425"/>
        <w:jc w:val="both"/>
        <w:rPr>
          <w:rFonts w:asciiTheme="minorHAnsi" w:hAnsiTheme="minorHAnsi" w:cstheme="minorHAnsi"/>
          <w:b/>
          <w:bCs/>
          <w:sz w:val="22"/>
          <w:szCs w:val="22"/>
        </w:rPr>
      </w:pPr>
      <w:r>
        <w:rPr>
          <w:rFonts w:asciiTheme="minorHAnsi" w:hAnsiTheme="minorHAnsi" w:cstheme="minorHAnsi"/>
          <w:sz w:val="22"/>
          <w:szCs w:val="22"/>
        </w:rPr>
        <w:t>R</w:t>
      </w:r>
      <w:r w:rsidRPr="00C03F20">
        <w:rPr>
          <w:rFonts w:asciiTheme="minorHAnsi" w:hAnsiTheme="minorHAnsi" w:cstheme="minorHAnsi"/>
          <w:sz w:val="22"/>
          <w:szCs w:val="22"/>
        </w:rPr>
        <w:t xml:space="preserve">eview the feedback provided on any </w:t>
      </w:r>
      <w:r>
        <w:rPr>
          <w:rFonts w:asciiTheme="minorHAnsi" w:hAnsiTheme="minorHAnsi" w:cstheme="minorHAnsi"/>
          <w:sz w:val="22"/>
          <w:szCs w:val="22"/>
        </w:rPr>
        <w:t xml:space="preserve">publicly </w:t>
      </w:r>
      <w:r w:rsidRPr="00C03F20">
        <w:rPr>
          <w:rFonts w:asciiTheme="minorHAnsi" w:hAnsiTheme="minorHAnsi" w:cstheme="minorHAnsi"/>
          <w:sz w:val="22"/>
          <w:szCs w:val="22"/>
        </w:rPr>
        <w:t xml:space="preserve">available platform and avenue to find out what their current and past clients have to say about them and their services. </w:t>
      </w:r>
    </w:p>
    <w:p w14:paraId="751FFA19" w14:textId="77777777" w:rsidR="004D7B42" w:rsidRPr="00C03F20" w:rsidRDefault="004D7B42" w:rsidP="004D7B42">
      <w:pPr>
        <w:pStyle w:val="ListParagraph"/>
        <w:numPr>
          <w:ilvl w:val="0"/>
          <w:numId w:val="28"/>
        </w:numPr>
        <w:spacing w:line="360" w:lineRule="auto"/>
        <w:ind w:left="1418" w:hanging="425"/>
        <w:jc w:val="both"/>
        <w:rPr>
          <w:rFonts w:asciiTheme="minorHAnsi" w:hAnsiTheme="minorHAnsi" w:cstheme="minorHAnsi"/>
          <w:b/>
          <w:bCs/>
          <w:sz w:val="22"/>
          <w:szCs w:val="22"/>
        </w:rPr>
      </w:pPr>
      <w:r w:rsidRPr="00C03F20">
        <w:rPr>
          <w:rFonts w:asciiTheme="minorHAnsi" w:hAnsiTheme="minorHAnsi" w:cstheme="minorHAnsi"/>
          <w:sz w:val="22"/>
          <w:szCs w:val="22"/>
        </w:rPr>
        <w:t>Check if the potential provider has been involved in any potential or confirmed criminal conduct, and confirm that they are reliable, work ethically and responsible, and are a suitable fit.</w:t>
      </w:r>
    </w:p>
    <w:p w14:paraId="66CA9315" w14:textId="77777777" w:rsidR="004D7B42" w:rsidRPr="00714B35" w:rsidRDefault="004D7B42" w:rsidP="004D7B42">
      <w:pPr>
        <w:pStyle w:val="ListParagraph"/>
        <w:numPr>
          <w:ilvl w:val="0"/>
          <w:numId w:val="24"/>
        </w:numPr>
        <w:spacing w:line="360" w:lineRule="auto"/>
        <w:jc w:val="both"/>
        <w:rPr>
          <w:rFonts w:asciiTheme="minorHAnsi" w:hAnsiTheme="minorHAnsi" w:cstheme="minorHAnsi"/>
          <w:b/>
          <w:bCs/>
          <w:sz w:val="22"/>
          <w:szCs w:val="22"/>
        </w:rPr>
      </w:pPr>
      <w:r w:rsidRPr="00714B35">
        <w:rPr>
          <w:rFonts w:asciiTheme="minorHAnsi" w:hAnsiTheme="minorHAnsi" w:cstheme="minorHAnsi"/>
          <w:b/>
          <w:bCs/>
          <w:i/>
          <w:iCs/>
          <w:color w:val="0070C0"/>
          <w:sz w:val="22"/>
          <w:szCs w:val="22"/>
        </w:rPr>
        <w:t>Only if applicable:</w:t>
      </w:r>
      <w:r w:rsidRPr="00714B35">
        <w:rPr>
          <w:rFonts w:asciiTheme="minorHAnsi" w:hAnsiTheme="minorHAnsi" w:cstheme="minorHAnsi"/>
          <w:b/>
          <w:bCs/>
          <w:color w:val="0070C0"/>
          <w:sz w:val="22"/>
          <w:szCs w:val="22"/>
        </w:rPr>
        <w:t xml:space="preserve"> Seek written approval from ASQA </w:t>
      </w:r>
    </w:p>
    <w:p w14:paraId="04796C2B" w14:textId="77777777" w:rsidR="004D7B42" w:rsidRPr="00714B35" w:rsidRDefault="004D7B42" w:rsidP="004D7B42">
      <w:pPr>
        <w:pStyle w:val="ListParagraph"/>
        <w:numPr>
          <w:ilvl w:val="0"/>
          <w:numId w:val="29"/>
        </w:numPr>
        <w:spacing w:line="360" w:lineRule="auto"/>
        <w:ind w:left="1418" w:hanging="425"/>
        <w:jc w:val="both"/>
        <w:rPr>
          <w:rFonts w:asciiTheme="minorHAnsi" w:hAnsiTheme="minorHAnsi" w:cstheme="minorHAnsi"/>
          <w:b/>
          <w:bCs/>
          <w:sz w:val="22"/>
          <w:szCs w:val="22"/>
        </w:rPr>
      </w:pPr>
      <w:r>
        <w:rPr>
          <w:rFonts w:asciiTheme="minorHAnsi" w:hAnsiTheme="minorHAnsi" w:cstheme="minorHAnsi"/>
          <w:sz w:val="22"/>
          <w:szCs w:val="22"/>
        </w:rPr>
        <w:t>W</w:t>
      </w:r>
      <w:r w:rsidRPr="00714B35">
        <w:rPr>
          <w:rFonts w:asciiTheme="minorHAnsi" w:hAnsiTheme="minorHAnsi" w:cstheme="minorHAnsi"/>
          <w:sz w:val="22"/>
          <w:szCs w:val="22"/>
        </w:rPr>
        <w:t xml:space="preserve">here we are considering a </w:t>
      </w:r>
      <w:proofErr w:type="gramStart"/>
      <w:r w:rsidRPr="00714B35">
        <w:rPr>
          <w:rFonts w:asciiTheme="minorHAnsi" w:hAnsiTheme="minorHAnsi" w:cstheme="minorHAnsi"/>
          <w:sz w:val="22"/>
          <w:szCs w:val="22"/>
        </w:rPr>
        <w:t>partnership</w:t>
      </w:r>
      <w:proofErr w:type="gramEnd"/>
      <w:r w:rsidRPr="00714B35">
        <w:rPr>
          <w:rFonts w:asciiTheme="minorHAnsi" w:hAnsiTheme="minorHAnsi" w:cstheme="minorHAnsi"/>
          <w:sz w:val="22"/>
          <w:szCs w:val="22"/>
        </w:rPr>
        <w:t xml:space="preserve"> which involves the training and/or assessment of any ‘VET courses of concern’, we will need to write to ASQA to seek written approval before entering into an agreement with a third-party provider. </w:t>
      </w:r>
    </w:p>
    <w:p w14:paraId="41375170" w14:textId="77777777" w:rsidR="004D7B42" w:rsidRPr="00714B35" w:rsidRDefault="004D7B42" w:rsidP="004D7B42">
      <w:pPr>
        <w:pStyle w:val="ListParagraph"/>
        <w:numPr>
          <w:ilvl w:val="0"/>
          <w:numId w:val="29"/>
        </w:numPr>
        <w:spacing w:line="360" w:lineRule="auto"/>
        <w:ind w:left="1418" w:hanging="425"/>
        <w:jc w:val="both"/>
        <w:rPr>
          <w:rFonts w:asciiTheme="minorHAnsi" w:hAnsiTheme="minorHAnsi" w:cstheme="minorHAnsi"/>
          <w:b/>
          <w:bCs/>
          <w:sz w:val="22"/>
          <w:szCs w:val="22"/>
        </w:rPr>
      </w:pPr>
      <w:r w:rsidRPr="00714B35">
        <w:rPr>
          <w:rFonts w:asciiTheme="minorHAnsi" w:hAnsiTheme="minorHAnsi" w:cstheme="minorHAnsi"/>
          <w:sz w:val="22"/>
          <w:szCs w:val="22"/>
        </w:rPr>
        <w:t xml:space="preserve">Under no circumstances are we to enter into an agreement prior to ASQA’s approval where it concerns the training and/or assessment of any ‘VET courses of concern’. </w:t>
      </w:r>
    </w:p>
    <w:p w14:paraId="023C08C9" w14:textId="77777777" w:rsidR="004D7B42" w:rsidRPr="00714B35" w:rsidRDefault="004D7B42" w:rsidP="004D7B42">
      <w:pPr>
        <w:pStyle w:val="ListParagraph"/>
        <w:numPr>
          <w:ilvl w:val="0"/>
          <w:numId w:val="24"/>
        </w:numPr>
        <w:spacing w:line="360" w:lineRule="auto"/>
        <w:jc w:val="both"/>
        <w:rPr>
          <w:rFonts w:asciiTheme="minorHAnsi" w:hAnsiTheme="minorHAnsi" w:cstheme="minorHAnsi"/>
          <w:b/>
          <w:bCs/>
          <w:i/>
          <w:iCs/>
          <w:sz w:val="22"/>
          <w:szCs w:val="22"/>
        </w:rPr>
      </w:pPr>
      <w:r w:rsidRPr="00714B35">
        <w:rPr>
          <w:rFonts w:asciiTheme="minorHAnsi" w:hAnsiTheme="minorHAnsi" w:cstheme="minorHAnsi"/>
          <w:b/>
          <w:bCs/>
          <w:i/>
          <w:iCs/>
          <w:color w:val="0070C0"/>
          <w:sz w:val="22"/>
          <w:szCs w:val="22"/>
        </w:rPr>
        <w:t>Only if applicable:</w:t>
      </w:r>
      <w:r w:rsidRPr="00714B35">
        <w:rPr>
          <w:rFonts w:asciiTheme="minorHAnsi" w:hAnsiTheme="minorHAnsi" w:cstheme="minorHAnsi"/>
          <w:b/>
          <w:bCs/>
          <w:color w:val="0070C0"/>
          <w:sz w:val="22"/>
          <w:szCs w:val="22"/>
        </w:rPr>
        <w:t xml:space="preserve"> Ensure the other RTO has the relevant qualification or course on their scope of registration</w:t>
      </w:r>
      <w:r w:rsidRPr="00714B35">
        <w:rPr>
          <w:rFonts w:asciiTheme="minorHAnsi" w:hAnsiTheme="minorHAnsi" w:cstheme="minorHAnsi"/>
          <w:color w:val="0070C0"/>
          <w:sz w:val="22"/>
          <w:szCs w:val="22"/>
        </w:rPr>
        <w:t xml:space="preserve"> </w:t>
      </w:r>
    </w:p>
    <w:p w14:paraId="5429CB5A" w14:textId="4219AD0F" w:rsidR="004D7B42" w:rsidRPr="00714B35" w:rsidRDefault="004D7B42" w:rsidP="004D7B42">
      <w:pPr>
        <w:pStyle w:val="ListParagraph"/>
        <w:numPr>
          <w:ilvl w:val="0"/>
          <w:numId w:val="30"/>
        </w:numPr>
        <w:spacing w:line="360" w:lineRule="auto"/>
        <w:ind w:left="1418" w:hanging="425"/>
        <w:jc w:val="both"/>
        <w:rPr>
          <w:rFonts w:asciiTheme="minorHAnsi" w:hAnsiTheme="minorHAnsi" w:cstheme="minorHAnsi"/>
          <w:b/>
          <w:bCs/>
          <w:i/>
          <w:iCs/>
          <w:sz w:val="22"/>
          <w:szCs w:val="22"/>
        </w:rPr>
      </w:pPr>
      <w:r w:rsidRPr="00714B35">
        <w:rPr>
          <w:rFonts w:asciiTheme="minorHAnsi" w:hAnsiTheme="minorHAnsi" w:cstheme="minorHAnsi"/>
          <w:sz w:val="22"/>
          <w:szCs w:val="22"/>
        </w:rPr>
        <w:t xml:space="preserve">Where we are considering a </w:t>
      </w:r>
      <w:proofErr w:type="gramStart"/>
      <w:r w:rsidRPr="00714B35">
        <w:rPr>
          <w:rFonts w:asciiTheme="minorHAnsi" w:hAnsiTheme="minorHAnsi" w:cstheme="minorHAnsi"/>
          <w:sz w:val="22"/>
          <w:szCs w:val="22"/>
        </w:rPr>
        <w:t>partnership</w:t>
      </w:r>
      <w:proofErr w:type="gramEnd"/>
      <w:r w:rsidRPr="00714B35">
        <w:rPr>
          <w:rFonts w:asciiTheme="minorHAnsi" w:hAnsiTheme="minorHAnsi" w:cstheme="minorHAnsi"/>
          <w:sz w:val="22"/>
          <w:szCs w:val="22"/>
        </w:rPr>
        <w:t xml:space="preserve"> which involves the delivery of training and assessment by another RTO, </w:t>
      </w:r>
      <w:r w:rsidR="00DF1CCF" w:rsidRPr="00DF1CCF">
        <w:rPr>
          <w:rFonts w:asciiTheme="minorHAnsi" w:hAnsiTheme="minorHAnsi" w:cstheme="minorHAnsi"/>
          <w:sz w:val="22"/>
          <w:szCs w:val="22"/>
        </w:rPr>
        <w:t>Training 2U</w:t>
      </w:r>
      <w:r w:rsidRPr="00714B35">
        <w:rPr>
          <w:rFonts w:asciiTheme="minorHAnsi" w:hAnsiTheme="minorHAnsi" w:cstheme="minorHAnsi"/>
          <w:sz w:val="22"/>
          <w:szCs w:val="22"/>
        </w:rPr>
        <w:t xml:space="preserve"> must verify that the other RTO has the relevant qualification or course on their scope of registration.</w:t>
      </w:r>
    </w:p>
    <w:p w14:paraId="626B2EB6" w14:textId="77777777" w:rsidR="004D7B42" w:rsidRPr="00714B35" w:rsidRDefault="004D7B42" w:rsidP="004D7B42">
      <w:pPr>
        <w:pStyle w:val="ListParagraph"/>
        <w:numPr>
          <w:ilvl w:val="0"/>
          <w:numId w:val="24"/>
        </w:numPr>
        <w:spacing w:line="360" w:lineRule="auto"/>
        <w:jc w:val="both"/>
        <w:rPr>
          <w:rFonts w:asciiTheme="minorHAnsi" w:hAnsiTheme="minorHAnsi" w:cstheme="minorHAnsi"/>
          <w:b/>
          <w:bCs/>
          <w:i/>
          <w:iCs/>
          <w:sz w:val="22"/>
          <w:szCs w:val="22"/>
        </w:rPr>
      </w:pPr>
      <w:r w:rsidRPr="00714B35">
        <w:rPr>
          <w:rFonts w:asciiTheme="minorHAnsi" w:hAnsiTheme="minorHAnsi" w:cstheme="minorHAnsi"/>
          <w:b/>
          <w:bCs/>
          <w:i/>
          <w:iCs/>
          <w:color w:val="0070C0"/>
          <w:sz w:val="22"/>
          <w:szCs w:val="22"/>
        </w:rPr>
        <w:t>Only if applicable:</w:t>
      </w:r>
      <w:r w:rsidRPr="00714B35">
        <w:rPr>
          <w:rFonts w:asciiTheme="minorHAnsi" w:hAnsiTheme="minorHAnsi" w:cstheme="minorHAnsi"/>
          <w:b/>
          <w:bCs/>
          <w:color w:val="0070C0"/>
          <w:sz w:val="22"/>
          <w:szCs w:val="22"/>
        </w:rPr>
        <w:t xml:space="preserve"> Ensure that the non-RTO does not ‘use’ our registration </w:t>
      </w:r>
    </w:p>
    <w:p w14:paraId="44EBE5FE" w14:textId="77777777" w:rsidR="004D7B42" w:rsidRPr="00714B35" w:rsidRDefault="004D7B42" w:rsidP="004D7B42">
      <w:pPr>
        <w:pStyle w:val="ListParagraph"/>
        <w:numPr>
          <w:ilvl w:val="0"/>
          <w:numId w:val="31"/>
        </w:numPr>
        <w:spacing w:line="360" w:lineRule="auto"/>
        <w:ind w:left="1418" w:hanging="425"/>
        <w:jc w:val="both"/>
        <w:rPr>
          <w:rFonts w:asciiTheme="minorHAnsi" w:hAnsiTheme="minorHAnsi" w:cstheme="minorHAnsi"/>
          <w:b/>
          <w:bCs/>
          <w:i/>
          <w:iCs/>
          <w:sz w:val="22"/>
          <w:szCs w:val="22"/>
        </w:rPr>
      </w:pPr>
      <w:r>
        <w:rPr>
          <w:rFonts w:asciiTheme="minorHAnsi" w:hAnsiTheme="minorHAnsi" w:cstheme="minorHAnsi"/>
          <w:sz w:val="22"/>
          <w:szCs w:val="22"/>
        </w:rPr>
        <w:t>I</w:t>
      </w:r>
      <w:r w:rsidRPr="00714B35">
        <w:rPr>
          <w:rFonts w:asciiTheme="minorHAnsi" w:hAnsiTheme="minorHAnsi" w:cstheme="minorHAnsi"/>
          <w:sz w:val="22"/>
          <w:szCs w:val="22"/>
        </w:rPr>
        <w:t>t is important that the non-RTO does not ‘use’ our registration to:</w:t>
      </w:r>
    </w:p>
    <w:p w14:paraId="28E30E00" w14:textId="77777777" w:rsidR="004D7B42" w:rsidRDefault="004D7B42" w:rsidP="004D7B42">
      <w:pPr>
        <w:pStyle w:val="ListParagraph"/>
        <w:numPr>
          <w:ilvl w:val="3"/>
          <w:numId w:val="1"/>
        </w:numPr>
        <w:spacing w:line="360" w:lineRule="auto"/>
        <w:ind w:left="2127"/>
        <w:jc w:val="both"/>
        <w:rPr>
          <w:rFonts w:asciiTheme="minorHAnsi" w:hAnsiTheme="minorHAnsi" w:cstheme="minorHAnsi"/>
          <w:sz w:val="22"/>
          <w:szCs w:val="22"/>
        </w:rPr>
      </w:pPr>
      <w:r w:rsidRPr="00896A11">
        <w:rPr>
          <w:rFonts w:asciiTheme="minorHAnsi" w:hAnsiTheme="minorHAnsi" w:cstheme="minorHAnsi"/>
          <w:sz w:val="22"/>
          <w:szCs w:val="22"/>
        </w:rPr>
        <w:lastRenderedPageBreak/>
        <w:t>Issue any Qualifications or Statements of Attainment in their name or with their logo included; and</w:t>
      </w:r>
    </w:p>
    <w:p w14:paraId="299CEFD7" w14:textId="77777777" w:rsidR="004D7B42" w:rsidRPr="00896A11" w:rsidRDefault="004D7B42" w:rsidP="004D7B42">
      <w:pPr>
        <w:pStyle w:val="ListParagraph"/>
        <w:numPr>
          <w:ilvl w:val="3"/>
          <w:numId w:val="1"/>
        </w:numPr>
        <w:spacing w:line="360" w:lineRule="auto"/>
        <w:ind w:left="2127"/>
        <w:jc w:val="both"/>
        <w:rPr>
          <w:rFonts w:asciiTheme="minorHAnsi" w:hAnsiTheme="minorHAnsi" w:cstheme="minorHAnsi"/>
          <w:sz w:val="22"/>
          <w:szCs w:val="22"/>
        </w:rPr>
      </w:pPr>
      <w:r w:rsidRPr="00896A11">
        <w:rPr>
          <w:rFonts w:asciiTheme="minorHAnsi" w:hAnsiTheme="minorHAnsi" w:cstheme="minorHAnsi"/>
          <w:sz w:val="22"/>
          <w:szCs w:val="22"/>
        </w:rPr>
        <w:t>Offer, advertise, or provide a VET course in their own name or on their own behalf.</w:t>
      </w:r>
    </w:p>
    <w:p w14:paraId="04A9DCC8" w14:textId="77777777" w:rsidR="004D7B42" w:rsidRPr="00714B35" w:rsidRDefault="004D7B42" w:rsidP="004D7B42">
      <w:pPr>
        <w:pStyle w:val="ListParagraph"/>
        <w:numPr>
          <w:ilvl w:val="0"/>
          <w:numId w:val="24"/>
        </w:numPr>
        <w:spacing w:line="360" w:lineRule="auto"/>
        <w:jc w:val="both"/>
        <w:rPr>
          <w:rFonts w:asciiTheme="minorHAnsi" w:hAnsiTheme="minorHAnsi" w:cstheme="minorHAnsi"/>
          <w:b/>
          <w:bCs/>
          <w:i/>
          <w:iCs/>
          <w:sz w:val="22"/>
          <w:szCs w:val="22"/>
        </w:rPr>
      </w:pPr>
      <w:r w:rsidRPr="00714B35">
        <w:rPr>
          <w:rFonts w:asciiTheme="minorHAnsi" w:hAnsiTheme="minorHAnsi" w:cstheme="minorHAnsi"/>
          <w:b/>
          <w:bCs/>
          <w:color w:val="0070C0"/>
          <w:sz w:val="22"/>
          <w:szCs w:val="22"/>
        </w:rPr>
        <w:t>Develop and implement strategies, mechanisms and resources for monitoring and revie</w:t>
      </w:r>
      <w:r>
        <w:rPr>
          <w:rFonts w:asciiTheme="minorHAnsi" w:hAnsiTheme="minorHAnsi" w:cstheme="minorHAnsi"/>
          <w:b/>
          <w:bCs/>
          <w:color w:val="0070C0"/>
          <w:sz w:val="22"/>
          <w:szCs w:val="22"/>
        </w:rPr>
        <w:t>w</w:t>
      </w:r>
    </w:p>
    <w:p w14:paraId="038797B0" w14:textId="77777777" w:rsidR="004D7B42" w:rsidRPr="00947EB7" w:rsidRDefault="004D7B42" w:rsidP="004D7B42">
      <w:pPr>
        <w:pStyle w:val="ListParagraph"/>
        <w:numPr>
          <w:ilvl w:val="0"/>
          <w:numId w:val="32"/>
        </w:numPr>
        <w:spacing w:line="360" w:lineRule="auto"/>
        <w:ind w:left="1418" w:hanging="425"/>
        <w:jc w:val="both"/>
        <w:rPr>
          <w:rFonts w:asciiTheme="minorHAnsi" w:hAnsiTheme="minorHAnsi" w:cstheme="minorHAnsi"/>
          <w:b/>
          <w:bCs/>
          <w:i/>
          <w:iCs/>
          <w:sz w:val="22"/>
          <w:szCs w:val="22"/>
        </w:rPr>
      </w:pPr>
      <w:r>
        <w:rPr>
          <w:rFonts w:asciiTheme="minorHAnsi" w:hAnsiTheme="minorHAnsi" w:cstheme="minorHAnsi"/>
          <w:sz w:val="22"/>
          <w:szCs w:val="22"/>
        </w:rPr>
        <w:t>Set a schedule for the monitoring and review.</w:t>
      </w:r>
    </w:p>
    <w:p w14:paraId="03D2E2CE" w14:textId="3FF15C13" w:rsidR="004D7B42" w:rsidRPr="00947EB7" w:rsidRDefault="004D7B42" w:rsidP="004D7B42">
      <w:pPr>
        <w:pStyle w:val="ListParagraph"/>
        <w:numPr>
          <w:ilvl w:val="0"/>
          <w:numId w:val="32"/>
        </w:numPr>
        <w:spacing w:line="360" w:lineRule="auto"/>
        <w:ind w:left="1418" w:hanging="425"/>
        <w:jc w:val="both"/>
        <w:rPr>
          <w:rFonts w:asciiTheme="minorHAnsi" w:hAnsiTheme="minorHAnsi" w:cstheme="minorHAnsi"/>
          <w:b/>
          <w:bCs/>
          <w:i/>
          <w:iCs/>
          <w:sz w:val="22"/>
          <w:szCs w:val="22"/>
        </w:rPr>
      </w:pPr>
      <w:r>
        <w:rPr>
          <w:rFonts w:asciiTheme="minorHAnsi" w:hAnsiTheme="minorHAnsi" w:cstheme="minorHAnsi"/>
          <w:sz w:val="22"/>
          <w:szCs w:val="22"/>
        </w:rPr>
        <w:t xml:space="preserve">Develop a process for the review. We </w:t>
      </w:r>
      <w:r w:rsidRPr="00714B35">
        <w:rPr>
          <w:rFonts w:asciiTheme="minorHAnsi" w:hAnsiTheme="minorHAnsi" w:cstheme="minorHAnsi"/>
          <w:sz w:val="22"/>
          <w:szCs w:val="22"/>
        </w:rPr>
        <w:t xml:space="preserve">re to systematically review and monitor any services delivered on our behalf and ensure that the services comply with the Standards of RTOs at all times. </w:t>
      </w:r>
      <w:r w:rsidR="00DF1CCF" w:rsidRPr="00DF1CCF">
        <w:rPr>
          <w:rFonts w:asciiTheme="minorHAnsi" w:hAnsiTheme="minorHAnsi" w:cstheme="minorHAnsi"/>
          <w:sz w:val="22"/>
          <w:szCs w:val="22"/>
        </w:rPr>
        <w:t>Training 2U</w:t>
      </w:r>
      <w:r w:rsidRPr="00714B35">
        <w:rPr>
          <w:rFonts w:asciiTheme="minorHAnsi" w:hAnsiTheme="minorHAnsi" w:cstheme="minorHAnsi"/>
          <w:sz w:val="22"/>
          <w:szCs w:val="22"/>
        </w:rPr>
        <w:t xml:space="preserve"> will not use a third-party arrangement to avoid responsibility for our compliance with the </w:t>
      </w:r>
      <w:r w:rsidRPr="00714B35">
        <w:rPr>
          <w:rFonts w:asciiTheme="minorHAnsi" w:hAnsiTheme="minorHAnsi" w:cs="Arial"/>
          <w:color w:val="000000"/>
          <w:sz w:val="22"/>
          <w:szCs w:val="22"/>
        </w:rPr>
        <w:t xml:space="preserve">NVETR Act 2011 </w:t>
      </w:r>
      <w:r w:rsidRPr="00714B35">
        <w:rPr>
          <w:rFonts w:asciiTheme="minorHAnsi" w:hAnsiTheme="minorHAnsi" w:cstheme="minorHAnsi"/>
          <w:sz w:val="22"/>
          <w:szCs w:val="22"/>
        </w:rPr>
        <w:t>or the Standards for RTOs. We are entirely responsible for all services provided on our behalf and this is why it is important we have strong measures in place to monitor the practices, systems, activities and performance of our third-party providers.</w:t>
      </w:r>
    </w:p>
    <w:p w14:paraId="4C539E3A" w14:textId="77777777" w:rsidR="004D7B42" w:rsidRPr="00947EB7" w:rsidRDefault="004D7B42" w:rsidP="004D7B42">
      <w:pPr>
        <w:pStyle w:val="ListParagraph"/>
        <w:numPr>
          <w:ilvl w:val="0"/>
          <w:numId w:val="24"/>
        </w:numPr>
        <w:spacing w:line="360" w:lineRule="auto"/>
        <w:jc w:val="both"/>
        <w:rPr>
          <w:rFonts w:asciiTheme="minorHAnsi" w:hAnsiTheme="minorHAnsi" w:cstheme="minorHAnsi"/>
          <w:b/>
          <w:bCs/>
          <w:i/>
          <w:iCs/>
          <w:sz w:val="22"/>
          <w:szCs w:val="22"/>
        </w:rPr>
      </w:pPr>
      <w:r w:rsidRPr="00947EB7">
        <w:rPr>
          <w:rFonts w:asciiTheme="minorHAnsi" w:hAnsiTheme="minorHAnsi" w:cstheme="minorHAnsi"/>
          <w:b/>
          <w:bCs/>
          <w:color w:val="0070C0"/>
          <w:sz w:val="22"/>
          <w:szCs w:val="22"/>
        </w:rPr>
        <w:t>Negotiate terms and prepare agreement</w:t>
      </w:r>
      <w:r w:rsidRPr="00947EB7">
        <w:rPr>
          <w:rFonts w:asciiTheme="minorHAnsi" w:hAnsiTheme="minorHAnsi" w:cstheme="minorHAnsi"/>
          <w:color w:val="0070C0"/>
          <w:sz w:val="22"/>
          <w:szCs w:val="22"/>
        </w:rPr>
        <w:t xml:space="preserve"> </w:t>
      </w:r>
    </w:p>
    <w:p w14:paraId="3EE9E30C" w14:textId="77777777" w:rsidR="004D7B42" w:rsidRPr="00947EB7" w:rsidRDefault="004D7B42" w:rsidP="004D7B42">
      <w:pPr>
        <w:pStyle w:val="ListParagraph"/>
        <w:numPr>
          <w:ilvl w:val="0"/>
          <w:numId w:val="33"/>
        </w:numPr>
        <w:spacing w:line="360" w:lineRule="auto"/>
        <w:ind w:left="1418" w:hanging="425"/>
        <w:jc w:val="both"/>
        <w:rPr>
          <w:rFonts w:asciiTheme="minorHAnsi" w:hAnsiTheme="minorHAnsi" w:cstheme="minorHAnsi"/>
          <w:b/>
          <w:bCs/>
          <w:i/>
          <w:iCs/>
          <w:sz w:val="22"/>
          <w:szCs w:val="22"/>
        </w:rPr>
      </w:pPr>
      <w:r w:rsidRPr="00947EB7">
        <w:rPr>
          <w:rFonts w:asciiTheme="minorHAnsi" w:hAnsiTheme="minorHAnsi" w:cstheme="minorHAnsi"/>
          <w:sz w:val="22"/>
          <w:szCs w:val="22"/>
        </w:rPr>
        <w:t>The CEO is to negotiate the terms of the service with the third-party provider</w:t>
      </w:r>
      <w:r>
        <w:rPr>
          <w:rFonts w:asciiTheme="minorHAnsi" w:hAnsiTheme="minorHAnsi" w:cstheme="minorHAnsi"/>
          <w:sz w:val="22"/>
          <w:szCs w:val="22"/>
        </w:rPr>
        <w:t>.</w:t>
      </w:r>
    </w:p>
    <w:p w14:paraId="2DB8243E" w14:textId="77777777" w:rsidR="004D7B42" w:rsidRPr="00947EB7" w:rsidRDefault="004D7B42" w:rsidP="004D7B42">
      <w:pPr>
        <w:pStyle w:val="ListParagraph"/>
        <w:numPr>
          <w:ilvl w:val="0"/>
          <w:numId w:val="33"/>
        </w:numPr>
        <w:spacing w:line="360" w:lineRule="auto"/>
        <w:ind w:left="1418" w:hanging="425"/>
        <w:jc w:val="both"/>
        <w:rPr>
          <w:rFonts w:asciiTheme="minorHAnsi" w:hAnsiTheme="minorHAnsi" w:cstheme="minorHAnsi"/>
          <w:b/>
          <w:bCs/>
          <w:i/>
          <w:iCs/>
          <w:sz w:val="22"/>
          <w:szCs w:val="22"/>
        </w:rPr>
      </w:pPr>
      <w:r>
        <w:rPr>
          <w:rFonts w:asciiTheme="minorHAnsi" w:hAnsiTheme="minorHAnsi" w:cstheme="minorHAnsi"/>
          <w:sz w:val="22"/>
          <w:szCs w:val="22"/>
        </w:rPr>
        <w:t>O</w:t>
      </w:r>
      <w:r w:rsidRPr="00947EB7">
        <w:rPr>
          <w:rFonts w:asciiTheme="minorHAnsi" w:hAnsiTheme="minorHAnsi" w:cstheme="minorHAnsi"/>
          <w:sz w:val="22"/>
          <w:szCs w:val="22"/>
        </w:rPr>
        <w:t>nce agreed upon, have the lawyer prepare an agreement.</w:t>
      </w:r>
    </w:p>
    <w:p w14:paraId="0C53330C" w14:textId="77777777" w:rsidR="004D7B42" w:rsidRPr="00947EB7" w:rsidRDefault="004D7B42" w:rsidP="004D7B42">
      <w:pPr>
        <w:pStyle w:val="ListParagraph"/>
        <w:numPr>
          <w:ilvl w:val="0"/>
          <w:numId w:val="24"/>
        </w:numPr>
        <w:spacing w:line="360" w:lineRule="auto"/>
        <w:jc w:val="both"/>
        <w:rPr>
          <w:rFonts w:asciiTheme="minorHAnsi" w:hAnsiTheme="minorHAnsi" w:cstheme="minorHAnsi"/>
          <w:b/>
          <w:bCs/>
          <w:i/>
          <w:iCs/>
          <w:sz w:val="22"/>
          <w:szCs w:val="22"/>
        </w:rPr>
      </w:pPr>
      <w:r w:rsidRPr="00947EB7">
        <w:rPr>
          <w:rFonts w:asciiTheme="minorHAnsi" w:hAnsiTheme="minorHAnsi" w:cstheme="minorHAnsi"/>
          <w:b/>
          <w:bCs/>
          <w:color w:val="0070C0"/>
          <w:sz w:val="22"/>
          <w:szCs w:val="22"/>
        </w:rPr>
        <w:t>Finalise, enter and execute agreement</w:t>
      </w:r>
      <w:r w:rsidRPr="00947EB7">
        <w:rPr>
          <w:rFonts w:asciiTheme="minorHAnsi" w:hAnsiTheme="minorHAnsi" w:cstheme="minorHAnsi"/>
          <w:color w:val="0070C0"/>
          <w:sz w:val="22"/>
          <w:szCs w:val="22"/>
        </w:rPr>
        <w:t xml:space="preserve"> </w:t>
      </w:r>
    </w:p>
    <w:p w14:paraId="6EDA02A3" w14:textId="77777777" w:rsidR="004D7B42" w:rsidRPr="00947EB7" w:rsidRDefault="004D7B42" w:rsidP="004D7B42">
      <w:pPr>
        <w:pStyle w:val="ListParagraph"/>
        <w:numPr>
          <w:ilvl w:val="0"/>
          <w:numId w:val="34"/>
        </w:numPr>
        <w:spacing w:line="360" w:lineRule="auto"/>
        <w:ind w:left="1418" w:hanging="425"/>
        <w:jc w:val="both"/>
        <w:rPr>
          <w:rFonts w:asciiTheme="minorHAnsi" w:hAnsiTheme="minorHAnsi" w:cstheme="minorHAnsi"/>
          <w:b/>
          <w:bCs/>
          <w:i/>
          <w:iCs/>
          <w:sz w:val="22"/>
          <w:szCs w:val="22"/>
        </w:rPr>
      </w:pPr>
      <w:r>
        <w:rPr>
          <w:rFonts w:asciiTheme="minorHAnsi" w:hAnsiTheme="minorHAnsi" w:cstheme="minorHAnsi"/>
          <w:sz w:val="22"/>
          <w:szCs w:val="22"/>
        </w:rPr>
        <w:t>O</w:t>
      </w:r>
      <w:r w:rsidRPr="00947EB7">
        <w:rPr>
          <w:rFonts w:asciiTheme="minorHAnsi" w:hAnsiTheme="minorHAnsi" w:cstheme="minorHAnsi"/>
          <w:sz w:val="22"/>
          <w:szCs w:val="22"/>
        </w:rPr>
        <w:t xml:space="preserve">nce the agreement is prepared and the terms agreed on in writing with the third-party provider, the CEO is to sign and execute the agreement. </w:t>
      </w:r>
    </w:p>
    <w:p w14:paraId="3CA418A8" w14:textId="77777777" w:rsidR="004D7B42" w:rsidRPr="00947EB7" w:rsidRDefault="004D7B42" w:rsidP="004D7B42">
      <w:pPr>
        <w:pStyle w:val="ListParagraph"/>
        <w:numPr>
          <w:ilvl w:val="0"/>
          <w:numId w:val="34"/>
        </w:numPr>
        <w:spacing w:line="360" w:lineRule="auto"/>
        <w:ind w:left="1418" w:hanging="425"/>
        <w:jc w:val="both"/>
        <w:rPr>
          <w:rFonts w:asciiTheme="minorHAnsi" w:hAnsiTheme="minorHAnsi" w:cstheme="minorHAnsi"/>
          <w:b/>
          <w:bCs/>
          <w:i/>
          <w:iCs/>
          <w:sz w:val="22"/>
          <w:szCs w:val="22"/>
        </w:rPr>
      </w:pPr>
      <w:r w:rsidRPr="00947EB7">
        <w:rPr>
          <w:rFonts w:asciiTheme="minorHAnsi" w:hAnsiTheme="minorHAnsi" w:cstheme="minorHAnsi"/>
          <w:sz w:val="22"/>
          <w:szCs w:val="22"/>
        </w:rPr>
        <w:t>Once signed and executed, the CEO is to prepare an implementation plan and delegate the activities to the personnel with the right skill set and strengths.</w:t>
      </w:r>
    </w:p>
    <w:p w14:paraId="7E52BF2B" w14:textId="77777777" w:rsidR="004D7B42" w:rsidRPr="00947EB7" w:rsidRDefault="004D7B42" w:rsidP="004D7B42">
      <w:pPr>
        <w:pStyle w:val="ListParagraph"/>
        <w:numPr>
          <w:ilvl w:val="0"/>
          <w:numId w:val="34"/>
        </w:numPr>
        <w:spacing w:line="360" w:lineRule="auto"/>
        <w:ind w:left="1418" w:hanging="425"/>
        <w:jc w:val="both"/>
        <w:rPr>
          <w:rFonts w:asciiTheme="minorHAnsi" w:hAnsiTheme="minorHAnsi" w:cstheme="minorHAnsi"/>
          <w:b/>
          <w:bCs/>
          <w:i/>
          <w:iCs/>
          <w:sz w:val="22"/>
          <w:szCs w:val="22"/>
        </w:rPr>
      </w:pPr>
      <w:r>
        <w:rPr>
          <w:rFonts w:asciiTheme="minorHAnsi" w:hAnsiTheme="minorHAnsi" w:cstheme="minorHAnsi"/>
          <w:sz w:val="22"/>
          <w:szCs w:val="22"/>
        </w:rPr>
        <w:t>Roll out implementation plan.</w:t>
      </w:r>
    </w:p>
    <w:p w14:paraId="477CC22B" w14:textId="77777777" w:rsidR="004D7B42" w:rsidRPr="00947EB7" w:rsidRDefault="004D7B42" w:rsidP="004D7B42">
      <w:pPr>
        <w:pStyle w:val="ListParagraph"/>
        <w:numPr>
          <w:ilvl w:val="0"/>
          <w:numId w:val="24"/>
        </w:numPr>
        <w:spacing w:line="360" w:lineRule="auto"/>
        <w:jc w:val="both"/>
        <w:rPr>
          <w:rFonts w:asciiTheme="minorHAnsi" w:hAnsiTheme="minorHAnsi" w:cstheme="minorHAnsi"/>
          <w:b/>
          <w:bCs/>
          <w:i/>
          <w:iCs/>
          <w:sz w:val="22"/>
          <w:szCs w:val="22"/>
        </w:rPr>
      </w:pPr>
      <w:r w:rsidRPr="00947EB7">
        <w:rPr>
          <w:rFonts w:asciiTheme="minorHAnsi" w:hAnsiTheme="minorHAnsi" w:cstheme="minorHAnsi"/>
          <w:b/>
          <w:bCs/>
          <w:color w:val="0070C0"/>
          <w:sz w:val="22"/>
          <w:szCs w:val="22"/>
        </w:rPr>
        <w:t>Save written agreement</w:t>
      </w:r>
      <w:r w:rsidRPr="00947EB7">
        <w:rPr>
          <w:rFonts w:asciiTheme="minorHAnsi" w:hAnsiTheme="minorHAnsi" w:cstheme="minorHAnsi"/>
          <w:color w:val="0070C0"/>
          <w:sz w:val="22"/>
          <w:szCs w:val="22"/>
        </w:rPr>
        <w:t xml:space="preserve"> </w:t>
      </w:r>
    </w:p>
    <w:p w14:paraId="1831B4AE" w14:textId="77777777" w:rsidR="004D7B42" w:rsidRPr="00947EB7" w:rsidRDefault="004D7B42" w:rsidP="004D7B42">
      <w:pPr>
        <w:pStyle w:val="ListParagraph"/>
        <w:numPr>
          <w:ilvl w:val="0"/>
          <w:numId w:val="35"/>
        </w:numPr>
        <w:spacing w:line="360" w:lineRule="auto"/>
        <w:ind w:left="1418" w:hanging="425"/>
        <w:jc w:val="both"/>
        <w:rPr>
          <w:rFonts w:asciiTheme="minorHAnsi" w:hAnsiTheme="minorHAnsi" w:cstheme="minorHAnsi"/>
          <w:b/>
          <w:bCs/>
          <w:i/>
          <w:iCs/>
          <w:sz w:val="22"/>
          <w:szCs w:val="22"/>
        </w:rPr>
      </w:pPr>
      <w:r>
        <w:rPr>
          <w:rFonts w:asciiTheme="minorHAnsi" w:hAnsiTheme="minorHAnsi" w:cstheme="minorHAnsi"/>
          <w:sz w:val="22"/>
          <w:szCs w:val="22"/>
        </w:rPr>
        <w:t>I</w:t>
      </w:r>
      <w:r w:rsidRPr="00947EB7">
        <w:rPr>
          <w:rFonts w:asciiTheme="minorHAnsi" w:hAnsiTheme="minorHAnsi" w:cstheme="minorHAnsi"/>
          <w:sz w:val="22"/>
          <w:szCs w:val="22"/>
        </w:rPr>
        <w:t>t is important to securely store the signed agreement.</w:t>
      </w:r>
    </w:p>
    <w:p w14:paraId="45ED2E82" w14:textId="77777777" w:rsidR="004D7B42" w:rsidRPr="00947EB7" w:rsidRDefault="004D7B42" w:rsidP="004D7B42">
      <w:pPr>
        <w:pStyle w:val="ListParagraph"/>
        <w:numPr>
          <w:ilvl w:val="0"/>
          <w:numId w:val="24"/>
        </w:numPr>
        <w:spacing w:line="360" w:lineRule="auto"/>
        <w:jc w:val="both"/>
        <w:rPr>
          <w:rFonts w:asciiTheme="minorHAnsi" w:hAnsiTheme="minorHAnsi" w:cstheme="minorHAnsi"/>
          <w:b/>
          <w:bCs/>
          <w:i/>
          <w:iCs/>
          <w:sz w:val="22"/>
          <w:szCs w:val="22"/>
        </w:rPr>
      </w:pPr>
      <w:r w:rsidRPr="00947EB7">
        <w:rPr>
          <w:rFonts w:asciiTheme="minorHAnsi" w:hAnsiTheme="minorHAnsi" w:cstheme="minorHAnsi"/>
          <w:b/>
          <w:bCs/>
          <w:color w:val="0070C0"/>
          <w:sz w:val="22"/>
          <w:szCs w:val="22"/>
        </w:rPr>
        <w:t xml:space="preserve">Notify ASQA, students and staff of the new arrangement </w:t>
      </w:r>
    </w:p>
    <w:p w14:paraId="371E0D04" w14:textId="77777777" w:rsidR="004D7B42" w:rsidRPr="00071ED1" w:rsidRDefault="004D7B42" w:rsidP="004D7B42">
      <w:pPr>
        <w:pStyle w:val="ListParagraph"/>
        <w:numPr>
          <w:ilvl w:val="0"/>
          <w:numId w:val="36"/>
        </w:numPr>
        <w:spacing w:line="360" w:lineRule="auto"/>
        <w:ind w:left="1418" w:hanging="425"/>
        <w:jc w:val="both"/>
        <w:rPr>
          <w:rFonts w:asciiTheme="minorHAnsi" w:hAnsiTheme="minorHAnsi" w:cstheme="minorHAnsi"/>
          <w:b/>
          <w:bCs/>
          <w:i/>
          <w:iCs/>
          <w:sz w:val="22"/>
          <w:szCs w:val="22"/>
        </w:rPr>
      </w:pPr>
      <w:r w:rsidRPr="00947EB7">
        <w:rPr>
          <w:rFonts w:asciiTheme="minorHAnsi" w:hAnsiTheme="minorHAnsi" w:cstheme="minorHAnsi"/>
          <w:sz w:val="22"/>
          <w:szCs w:val="22"/>
        </w:rPr>
        <w:t xml:space="preserve">We are responsible in notifying ASQA of any third-party agreement by uploading the signed agreement onto </w:t>
      </w:r>
      <w:proofErr w:type="spellStart"/>
      <w:r w:rsidRPr="00947EB7">
        <w:rPr>
          <w:rFonts w:asciiTheme="minorHAnsi" w:hAnsiTheme="minorHAnsi" w:cstheme="minorHAnsi"/>
          <w:sz w:val="22"/>
          <w:szCs w:val="22"/>
        </w:rPr>
        <w:t>ASQAnet</w:t>
      </w:r>
      <w:proofErr w:type="spellEnd"/>
      <w:r w:rsidRPr="00947EB7">
        <w:rPr>
          <w:rFonts w:asciiTheme="minorHAnsi" w:hAnsiTheme="minorHAnsi" w:cstheme="minorHAnsi"/>
          <w:sz w:val="22"/>
          <w:szCs w:val="22"/>
        </w:rPr>
        <w:t xml:space="preserve">. This is to be completed by the </w:t>
      </w:r>
      <w:r>
        <w:rPr>
          <w:rFonts w:asciiTheme="minorHAnsi" w:hAnsiTheme="minorHAnsi" w:cstheme="minorHAnsi"/>
          <w:sz w:val="22"/>
          <w:szCs w:val="22"/>
        </w:rPr>
        <w:t>Administrative &amp; Support Staff</w:t>
      </w:r>
      <w:r w:rsidRPr="00947EB7">
        <w:rPr>
          <w:rFonts w:asciiTheme="minorHAnsi" w:hAnsiTheme="minorHAnsi" w:cstheme="minorHAnsi"/>
          <w:sz w:val="22"/>
          <w:szCs w:val="22"/>
        </w:rPr>
        <w:t xml:space="preserve"> within </w:t>
      </w:r>
      <w:r w:rsidRPr="00071ED1">
        <w:rPr>
          <w:rFonts w:asciiTheme="minorHAnsi" w:hAnsiTheme="minorHAnsi" w:cstheme="minorHAnsi"/>
          <w:b/>
          <w:bCs/>
          <w:sz w:val="22"/>
          <w:szCs w:val="22"/>
          <w:u w:val="single"/>
        </w:rPr>
        <w:t>30-days</w:t>
      </w:r>
      <w:r w:rsidRPr="00947EB7">
        <w:rPr>
          <w:rFonts w:asciiTheme="minorHAnsi" w:hAnsiTheme="minorHAnsi" w:cstheme="minorHAnsi"/>
          <w:sz w:val="22"/>
          <w:szCs w:val="22"/>
        </w:rPr>
        <w:t xml:space="preserve"> of entering into the agreement, or prior to the obligations taking effect, whichever occurs first. </w:t>
      </w:r>
    </w:p>
    <w:p w14:paraId="16E6197D" w14:textId="77777777" w:rsidR="004D7B42" w:rsidRPr="00947EB7" w:rsidRDefault="004D7B42" w:rsidP="004D7B42">
      <w:pPr>
        <w:pStyle w:val="ListParagraph"/>
        <w:numPr>
          <w:ilvl w:val="0"/>
          <w:numId w:val="36"/>
        </w:numPr>
        <w:spacing w:line="360" w:lineRule="auto"/>
        <w:ind w:left="1418" w:hanging="425"/>
        <w:jc w:val="both"/>
        <w:rPr>
          <w:rFonts w:asciiTheme="minorHAnsi" w:hAnsiTheme="minorHAnsi" w:cstheme="minorHAnsi"/>
          <w:b/>
          <w:bCs/>
          <w:i/>
          <w:iCs/>
          <w:sz w:val="22"/>
          <w:szCs w:val="22"/>
        </w:rPr>
      </w:pPr>
      <w:r w:rsidRPr="00947EB7">
        <w:rPr>
          <w:rFonts w:asciiTheme="minorHAnsi" w:hAnsiTheme="minorHAnsi" w:cstheme="minorHAnsi"/>
          <w:sz w:val="22"/>
          <w:szCs w:val="22"/>
        </w:rPr>
        <w:t xml:space="preserve">A notice is </w:t>
      </w:r>
      <w:r>
        <w:rPr>
          <w:rFonts w:asciiTheme="minorHAnsi" w:hAnsiTheme="minorHAnsi" w:cstheme="minorHAnsi"/>
          <w:sz w:val="22"/>
          <w:szCs w:val="22"/>
        </w:rPr>
        <w:t>to be</w:t>
      </w:r>
      <w:r w:rsidRPr="00947EB7">
        <w:rPr>
          <w:rFonts w:asciiTheme="minorHAnsi" w:hAnsiTheme="minorHAnsi" w:cstheme="minorHAnsi"/>
          <w:sz w:val="22"/>
          <w:szCs w:val="22"/>
        </w:rPr>
        <w:t xml:space="preserve"> sent out to students and staff within </w:t>
      </w:r>
      <w:r w:rsidRPr="002A1C79">
        <w:rPr>
          <w:rFonts w:asciiTheme="minorHAnsi" w:hAnsiTheme="minorHAnsi" w:cstheme="minorHAnsi"/>
          <w:b/>
          <w:bCs/>
          <w:sz w:val="22"/>
          <w:szCs w:val="22"/>
          <w:u w:val="single"/>
        </w:rPr>
        <w:t>30-days</w:t>
      </w:r>
      <w:r w:rsidRPr="00947EB7">
        <w:rPr>
          <w:rFonts w:asciiTheme="minorHAnsi" w:hAnsiTheme="minorHAnsi" w:cstheme="minorHAnsi"/>
          <w:sz w:val="22"/>
          <w:szCs w:val="22"/>
        </w:rPr>
        <w:t xml:space="preserve"> or entering into the agreement, or prior to the obligations taking effect, whichever occurs first.</w:t>
      </w:r>
    </w:p>
    <w:p w14:paraId="146C8B62" w14:textId="77777777" w:rsidR="004D7B42" w:rsidRPr="00947EB7" w:rsidRDefault="004D7B42" w:rsidP="004D7B42">
      <w:pPr>
        <w:pStyle w:val="ListParagraph"/>
        <w:numPr>
          <w:ilvl w:val="0"/>
          <w:numId w:val="24"/>
        </w:numPr>
        <w:spacing w:line="360" w:lineRule="auto"/>
        <w:jc w:val="both"/>
        <w:rPr>
          <w:rFonts w:asciiTheme="minorHAnsi" w:hAnsiTheme="minorHAnsi" w:cstheme="minorHAnsi"/>
          <w:b/>
          <w:bCs/>
          <w:i/>
          <w:iCs/>
          <w:sz w:val="22"/>
          <w:szCs w:val="22"/>
        </w:rPr>
      </w:pPr>
      <w:r w:rsidRPr="00947EB7">
        <w:rPr>
          <w:rFonts w:asciiTheme="minorHAnsi" w:hAnsiTheme="minorHAnsi" w:cstheme="minorHAnsi"/>
          <w:b/>
          <w:bCs/>
          <w:color w:val="0070C0"/>
          <w:sz w:val="22"/>
          <w:szCs w:val="22"/>
        </w:rPr>
        <w:t>Monitor and review</w:t>
      </w:r>
      <w:r w:rsidRPr="00947EB7">
        <w:rPr>
          <w:rFonts w:asciiTheme="minorHAnsi" w:hAnsiTheme="minorHAnsi" w:cstheme="minorHAnsi"/>
          <w:color w:val="0070C0"/>
          <w:sz w:val="22"/>
          <w:szCs w:val="22"/>
        </w:rPr>
        <w:t xml:space="preserve"> </w:t>
      </w:r>
    </w:p>
    <w:p w14:paraId="232BE035" w14:textId="77777777" w:rsidR="004D7B42" w:rsidRPr="00947EB7" w:rsidRDefault="004D7B42" w:rsidP="004D7B42">
      <w:pPr>
        <w:pStyle w:val="ListParagraph"/>
        <w:numPr>
          <w:ilvl w:val="0"/>
          <w:numId w:val="37"/>
        </w:numPr>
        <w:spacing w:line="360" w:lineRule="auto"/>
        <w:ind w:left="1418" w:hanging="425"/>
        <w:jc w:val="both"/>
        <w:rPr>
          <w:rFonts w:asciiTheme="minorHAnsi" w:hAnsiTheme="minorHAnsi" w:cstheme="minorHAnsi"/>
          <w:b/>
          <w:bCs/>
          <w:i/>
          <w:iCs/>
          <w:sz w:val="22"/>
          <w:szCs w:val="22"/>
        </w:rPr>
      </w:pPr>
      <w:r>
        <w:rPr>
          <w:rFonts w:asciiTheme="minorHAnsi" w:hAnsiTheme="minorHAnsi" w:cstheme="minorHAnsi"/>
          <w:sz w:val="22"/>
          <w:szCs w:val="22"/>
        </w:rPr>
        <w:t>R</w:t>
      </w:r>
      <w:r w:rsidRPr="00947EB7">
        <w:rPr>
          <w:rFonts w:asciiTheme="minorHAnsi" w:hAnsiTheme="minorHAnsi" w:cstheme="minorHAnsi"/>
          <w:sz w:val="22"/>
          <w:szCs w:val="22"/>
        </w:rPr>
        <w:t>egularly monitor the practices, systems, activities and performance of the third-party provider as planned in Step 8.</w:t>
      </w:r>
    </w:p>
    <w:p w14:paraId="65450E2B" w14:textId="77777777" w:rsidR="004D7B42" w:rsidRDefault="004D7B42" w:rsidP="004D7B42">
      <w:pPr>
        <w:pStyle w:val="Heading2"/>
      </w:pPr>
      <w:bookmarkStart w:id="16" w:name="_Hlk50149568"/>
      <w:bookmarkStart w:id="17" w:name="_Toc211492428"/>
      <w:r w:rsidRPr="00BA16EC">
        <w:lastRenderedPageBreak/>
        <w:t xml:space="preserve">Third-party Screening and </w:t>
      </w:r>
      <w:r>
        <w:t>Appointment</w:t>
      </w:r>
      <w:r w:rsidRPr="00BA16EC">
        <w:t xml:space="preserve"> Process Flow-Chart</w:t>
      </w:r>
      <w:bookmarkEnd w:id="17"/>
    </w:p>
    <w:p w14:paraId="0A9AED93" w14:textId="77777777" w:rsidR="00CC437D" w:rsidRDefault="00CC437D" w:rsidP="00CC437D">
      <w:pPr>
        <w:rPr>
          <w:color w:val="4F81BD" w:themeColor="accent1"/>
        </w:rPr>
      </w:pPr>
      <w:bookmarkStart w:id="18" w:name="_Toc188861500"/>
      <w:bookmarkStart w:id="19" w:name="_Toc189155958"/>
      <w:bookmarkStart w:id="20" w:name="_Toc189418107"/>
      <w:bookmarkStart w:id="21" w:name="_Toc189418313"/>
    </w:p>
    <w:p w14:paraId="42B070EC" w14:textId="09C5F6D5" w:rsidR="004D7B42" w:rsidRDefault="004D7B42" w:rsidP="00CC437D">
      <w:pPr>
        <w:rPr>
          <w:color w:val="4F81BD" w:themeColor="accent1"/>
        </w:rPr>
      </w:pPr>
      <w:r w:rsidRPr="0016396A">
        <w:rPr>
          <w:noProof/>
          <w:lang w:val="en-US"/>
        </w:rPr>
        <mc:AlternateContent>
          <mc:Choice Requires="wpc">
            <w:drawing>
              <wp:inline distT="0" distB="0" distL="0" distR="0" wp14:anchorId="529E68DC" wp14:editId="22299857">
                <wp:extent cx="6229350" cy="7886700"/>
                <wp:effectExtent l="0" t="0" r="0" b="0"/>
                <wp:docPr id="455" name="Canvas 1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25" name="AutoShape 411"/>
                        <wps:cNvSpPr>
                          <a:spLocks noChangeArrowheads="1"/>
                        </wps:cNvSpPr>
                        <wps:spPr bwMode="auto">
                          <a:xfrm>
                            <a:off x="220978" y="14492"/>
                            <a:ext cx="1162013" cy="899273"/>
                          </a:xfrm>
                          <a:prstGeom prst="flowChartTerminator">
                            <a:avLst/>
                          </a:prstGeom>
                          <a:solidFill>
                            <a:schemeClr val="bg1">
                              <a:lumMod val="100000"/>
                              <a:lumOff val="0"/>
                            </a:schemeClr>
                          </a:solidFill>
                          <a:ln w="9525">
                            <a:solidFill>
                              <a:srgbClr val="000000"/>
                            </a:solidFill>
                            <a:miter lim="800000"/>
                            <a:headEnd/>
                            <a:tailEnd/>
                          </a:ln>
                        </wps:spPr>
                        <wps:txbx>
                          <w:txbxContent>
                            <w:p w14:paraId="4C38F1A2" w14:textId="77777777" w:rsidR="004D7B42" w:rsidRPr="00121425" w:rsidRDefault="004D7B42" w:rsidP="004D7B42">
                              <w:pPr>
                                <w:jc w:val="center"/>
                                <w:rPr>
                                  <w:rFonts w:asciiTheme="minorHAnsi" w:hAnsiTheme="minorHAnsi" w:cstheme="minorHAnsi"/>
                                  <w:sz w:val="18"/>
                                  <w:szCs w:val="18"/>
                                </w:rPr>
                              </w:pPr>
                              <w:r>
                                <w:rPr>
                                  <w:rFonts w:asciiTheme="minorHAnsi" w:hAnsiTheme="minorHAnsi" w:cstheme="minorHAnsi"/>
                                  <w:sz w:val="18"/>
                                  <w:szCs w:val="18"/>
                                </w:rPr>
                                <w:t>Review our capabilities</w:t>
                              </w:r>
                            </w:p>
                          </w:txbxContent>
                        </wps:txbx>
                        <wps:bodyPr rot="0" vert="horz" wrap="square" lIns="91440" tIns="45720" rIns="91440" bIns="45720" anchor="ctr" anchorCtr="0" upright="1">
                          <a:noAutofit/>
                        </wps:bodyPr>
                      </wps:wsp>
                      <wps:wsp>
                        <wps:cNvPr id="426" name="AutoShape 413"/>
                        <wps:cNvSpPr>
                          <a:spLocks noChangeArrowheads="1"/>
                        </wps:cNvSpPr>
                        <wps:spPr bwMode="auto">
                          <a:xfrm>
                            <a:off x="2334281" y="1047828"/>
                            <a:ext cx="1420516" cy="823725"/>
                          </a:xfrm>
                          <a:prstGeom prst="flowChartProcess">
                            <a:avLst/>
                          </a:prstGeom>
                          <a:solidFill>
                            <a:schemeClr val="bg1">
                              <a:lumMod val="100000"/>
                              <a:lumOff val="0"/>
                            </a:schemeClr>
                          </a:solidFill>
                          <a:ln w="9525">
                            <a:solidFill>
                              <a:srgbClr val="000000"/>
                            </a:solidFill>
                            <a:miter lim="800000"/>
                            <a:headEnd/>
                            <a:tailEnd/>
                          </a:ln>
                        </wps:spPr>
                        <wps:txbx>
                          <w:txbxContent>
                            <w:p w14:paraId="3F9AB961" w14:textId="77777777" w:rsidR="004D7B42" w:rsidRPr="00121425" w:rsidRDefault="004D7B42" w:rsidP="004D7B42">
                              <w:pPr>
                                <w:jc w:val="center"/>
                                <w:rPr>
                                  <w:rFonts w:asciiTheme="minorHAnsi" w:hAnsiTheme="minorHAnsi" w:cstheme="minorHAnsi"/>
                                  <w:sz w:val="18"/>
                                  <w:szCs w:val="18"/>
                                </w:rPr>
                              </w:pPr>
                              <w:r>
                                <w:rPr>
                                  <w:rFonts w:asciiTheme="minorHAnsi" w:hAnsiTheme="minorHAnsi" w:cstheme="minorHAnsi"/>
                                  <w:sz w:val="18"/>
                                  <w:szCs w:val="18"/>
                                </w:rPr>
                                <w:t>Undertake market research and comparison and risk analysis</w:t>
                              </w:r>
                            </w:p>
                          </w:txbxContent>
                        </wps:txbx>
                        <wps:bodyPr rot="0" vert="horz" wrap="square" lIns="91440" tIns="45720" rIns="91440" bIns="45720" anchor="ctr" anchorCtr="0" upright="1">
                          <a:noAutofit/>
                        </wps:bodyPr>
                      </wps:wsp>
                      <wps:wsp>
                        <wps:cNvPr id="427" name="AutoShape 414"/>
                        <wps:cNvSpPr>
                          <a:spLocks noChangeArrowheads="1"/>
                        </wps:cNvSpPr>
                        <wps:spPr bwMode="auto">
                          <a:xfrm>
                            <a:off x="2333926" y="114624"/>
                            <a:ext cx="1421116" cy="666808"/>
                          </a:xfrm>
                          <a:prstGeom prst="flowChartProcess">
                            <a:avLst/>
                          </a:prstGeom>
                          <a:solidFill>
                            <a:schemeClr val="bg1">
                              <a:lumMod val="100000"/>
                              <a:lumOff val="0"/>
                            </a:schemeClr>
                          </a:solidFill>
                          <a:ln w="9525">
                            <a:solidFill>
                              <a:srgbClr val="000000"/>
                            </a:solidFill>
                            <a:miter lim="800000"/>
                            <a:headEnd/>
                            <a:tailEnd/>
                          </a:ln>
                        </wps:spPr>
                        <wps:txbx>
                          <w:txbxContent>
                            <w:p w14:paraId="2DC69CCD" w14:textId="77777777" w:rsidR="004D7B42" w:rsidRPr="00121425" w:rsidRDefault="004D7B42" w:rsidP="004D7B42">
                              <w:pPr>
                                <w:jc w:val="center"/>
                                <w:rPr>
                                  <w:rFonts w:asciiTheme="minorHAnsi" w:hAnsiTheme="minorHAnsi" w:cstheme="minorHAnsi"/>
                                  <w:sz w:val="18"/>
                                  <w:szCs w:val="18"/>
                                </w:rPr>
                              </w:pPr>
                              <w:r>
                                <w:rPr>
                                  <w:rFonts w:asciiTheme="minorHAnsi" w:hAnsiTheme="minorHAnsi" w:cstheme="minorHAnsi"/>
                                  <w:sz w:val="18"/>
                                  <w:szCs w:val="18"/>
                                </w:rPr>
                                <w:t>Consult with stakeholders</w:t>
                              </w:r>
                            </w:p>
                          </w:txbxContent>
                        </wps:txbx>
                        <wps:bodyPr rot="0" vert="horz" wrap="square" lIns="91440" tIns="45720" rIns="91440" bIns="45720" anchor="ctr" anchorCtr="0" upright="1">
                          <a:noAutofit/>
                        </wps:bodyPr>
                      </wps:wsp>
                      <wps:wsp>
                        <wps:cNvPr id="428" name="AutoShape 417"/>
                        <wps:cNvCnPr>
                          <a:cxnSpLocks noChangeShapeType="1"/>
                        </wps:cNvCnPr>
                        <wps:spPr bwMode="auto">
                          <a:xfrm>
                            <a:off x="1392516" y="440332"/>
                            <a:ext cx="932211" cy="4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9" name="AutoShape 418"/>
                        <wps:cNvCnPr>
                          <a:cxnSpLocks noChangeShapeType="1"/>
                        </wps:cNvCnPr>
                        <wps:spPr bwMode="auto">
                          <a:xfrm>
                            <a:off x="3036535" y="791301"/>
                            <a:ext cx="100" cy="2470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0" name="AutoShape 419"/>
                        <wps:cNvCnPr>
                          <a:cxnSpLocks noChangeShapeType="1"/>
                        </wps:cNvCnPr>
                        <wps:spPr bwMode="auto">
                          <a:xfrm flipH="1">
                            <a:off x="3007360" y="1876879"/>
                            <a:ext cx="600" cy="2616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2" name="AutoShape 421"/>
                        <wps:cNvCnPr>
                          <a:cxnSpLocks noChangeShapeType="1"/>
                        </wps:cNvCnPr>
                        <wps:spPr bwMode="auto">
                          <a:xfrm>
                            <a:off x="3017485" y="2818425"/>
                            <a:ext cx="700" cy="255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3" name="AutoShape 425"/>
                        <wps:cNvSpPr/>
                        <wps:spPr bwMode="auto">
                          <a:xfrm>
                            <a:off x="3943351" y="3694091"/>
                            <a:ext cx="1570947" cy="1277960"/>
                          </a:xfrm>
                          <a:prstGeom prst="flowChartTerminator">
                            <a:avLst/>
                          </a:prstGeom>
                          <a:solidFill>
                            <a:schemeClr val="bg1">
                              <a:lumMod val="100000"/>
                              <a:lumOff val="0"/>
                            </a:schemeClr>
                          </a:solidFill>
                          <a:ln w="9525">
                            <a:solidFill>
                              <a:srgbClr val="000000"/>
                            </a:solidFill>
                            <a:miter lim="800000"/>
                            <a:headEnd/>
                            <a:tailEnd/>
                          </a:ln>
                        </wps:spPr>
                        <wps:txbx>
                          <w:txbxContent>
                            <w:p w14:paraId="377A20CA" w14:textId="77777777" w:rsidR="004D7B42" w:rsidRPr="00121425" w:rsidRDefault="004D7B42" w:rsidP="004D7B42">
                              <w:pPr>
                                <w:jc w:val="center"/>
                                <w:rPr>
                                  <w:rFonts w:asciiTheme="minorHAnsi" w:hAnsiTheme="minorHAnsi" w:cstheme="minorHAnsi"/>
                                  <w:sz w:val="18"/>
                                  <w:szCs w:val="18"/>
                                </w:rPr>
                              </w:pPr>
                              <w:r>
                                <w:rPr>
                                  <w:rFonts w:asciiTheme="minorHAnsi" w:hAnsiTheme="minorHAnsi" w:cstheme="minorHAnsi"/>
                                  <w:sz w:val="18"/>
                                  <w:szCs w:val="18"/>
                                </w:rPr>
                                <w:t>Regularly monitor the practices, systems, activities and performance of the third-party provider</w:t>
                              </w:r>
                            </w:p>
                          </w:txbxContent>
                        </wps:txbx>
                        <wps:bodyPr/>
                      </wps:wsp>
                      <wps:wsp>
                        <wps:cNvPr id="434" name="AutoShape 426"/>
                        <wps:cNvCnPr>
                          <a:cxnSpLocks noChangeShapeType="1"/>
                        </wps:cNvCnPr>
                        <wps:spPr bwMode="auto">
                          <a:xfrm>
                            <a:off x="3007960" y="3752325"/>
                            <a:ext cx="600" cy="2477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7" name="AutoShape 416"/>
                        <wps:cNvSpPr>
                          <a:spLocks noChangeArrowheads="1"/>
                        </wps:cNvSpPr>
                        <wps:spPr bwMode="auto">
                          <a:xfrm>
                            <a:off x="2300597" y="3085617"/>
                            <a:ext cx="1420516" cy="666708"/>
                          </a:xfrm>
                          <a:prstGeom prst="flowChartProcess">
                            <a:avLst/>
                          </a:prstGeom>
                          <a:solidFill>
                            <a:schemeClr val="bg1">
                              <a:lumMod val="100000"/>
                              <a:lumOff val="0"/>
                            </a:schemeClr>
                          </a:solidFill>
                          <a:ln w="9525">
                            <a:solidFill>
                              <a:srgbClr val="000000"/>
                            </a:solidFill>
                            <a:miter lim="800000"/>
                            <a:headEnd/>
                            <a:tailEnd/>
                          </a:ln>
                        </wps:spPr>
                        <wps:txbx>
                          <w:txbxContent>
                            <w:p w14:paraId="6348C7B0" w14:textId="77777777" w:rsidR="004D7B42" w:rsidRPr="008205C3" w:rsidRDefault="004D7B42" w:rsidP="004D7B42">
                              <w:pPr>
                                <w:jc w:val="center"/>
                                <w:rPr>
                                  <w:rFonts w:asciiTheme="minorHAnsi" w:hAnsiTheme="minorHAnsi" w:cstheme="minorHAnsi"/>
                                  <w:sz w:val="18"/>
                                  <w:szCs w:val="18"/>
                                </w:rPr>
                              </w:pPr>
                              <w:r>
                                <w:rPr>
                                  <w:rFonts w:asciiTheme="minorHAnsi" w:hAnsiTheme="minorHAnsi" w:cstheme="minorHAnsi"/>
                                  <w:b/>
                                  <w:bCs/>
                                  <w:i/>
                                  <w:iCs/>
                                  <w:sz w:val="18"/>
                                  <w:szCs w:val="18"/>
                                </w:rPr>
                                <w:t>Only if applicable:</w:t>
                              </w:r>
                              <w:r>
                                <w:rPr>
                                  <w:rFonts w:asciiTheme="minorHAnsi" w:hAnsiTheme="minorHAnsi" w:cstheme="minorHAnsi"/>
                                  <w:sz w:val="18"/>
                                  <w:szCs w:val="18"/>
                                </w:rPr>
                                <w:t xml:space="preserve"> Seek written approval from ASQA</w:t>
                              </w:r>
                            </w:p>
                          </w:txbxContent>
                        </wps:txbx>
                        <wps:bodyPr rot="0" vert="horz" wrap="square" lIns="91440" tIns="45720" rIns="91440" bIns="45720" anchor="ctr" anchorCtr="0" upright="1">
                          <a:noAutofit/>
                        </wps:bodyPr>
                      </wps:wsp>
                      <wps:wsp>
                        <wps:cNvPr id="438" name="AutoShape 426"/>
                        <wps:cNvCnPr>
                          <a:cxnSpLocks noChangeShapeType="1"/>
                        </wps:cNvCnPr>
                        <wps:spPr bwMode="auto">
                          <a:xfrm>
                            <a:off x="3027710" y="5750956"/>
                            <a:ext cx="600" cy="2476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9" name="AutoShape 415"/>
                        <wps:cNvSpPr>
                          <a:spLocks noChangeArrowheads="1"/>
                        </wps:cNvSpPr>
                        <wps:spPr bwMode="auto">
                          <a:xfrm>
                            <a:off x="2317402" y="2152945"/>
                            <a:ext cx="1420495" cy="665480"/>
                          </a:xfrm>
                          <a:prstGeom prst="flowChartProcess">
                            <a:avLst/>
                          </a:prstGeom>
                          <a:solidFill>
                            <a:schemeClr val="bg1">
                              <a:lumMod val="100000"/>
                              <a:lumOff val="0"/>
                            </a:schemeClr>
                          </a:solidFill>
                          <a:ln w="9525">
                            <a:solidFill>
                              <a:srgbClr val="000000"/>
                            </a:solidFill>
                            <a:miter lim="800000"/>
                            <a:headEnd/>
                            <a:tailEnd/>
                          </a:ln>
                        </wps:spPr>
                        <wps:txbx>
                          <w:txbxContent>
                            <w:p w14:paraId="7A2190C3" w14:textId="77777777" w:rsidR="004D7B42" w:rsidRDefault="004D7B42" w:rsidP="004D7B42">
                              <w:pPr>
                                <w:jc w:val="center"/>
                              </w:pPr>
                              <w:r>
                                <w:rPr>
                                  <w:rFonts w:ascii="Calibri" w:hAnsi="Calibri"/>
                                  <w:sz w:val="18"/>
                                  <w:szCs w:val="18"/>
                                </w:rPr>
                                <w:t>Complete background check on potential provider</w:t>
                              </w:r>
                            </w:p>
                          </w:txbxContent>
                        </wps:txbx>
                        <wps:bodyPr rot="0" vert="horz" wrap="square" lIns="91440" tIns="45720" rIns="91440" bIns="45720" anchor="ctr" anchorCtr="0" upright="1">
                          <a:noAutofit/>
                        </wps:bodyPr>
                      </wps:wsp>
                      <wps:wsp>
                        <wps:cNvPr id="440" name="AutoShape 418"/>
                        <wps:cNvCnPr>
                          <a:cxnSpLocks noChangeShapeType="1"/>
                        </wps:cNvCnPr>
                        <wps:spPr bwMode="auto">
                          <a:xfrm>
                            <a:off x="3740163" y="7437412"/>
                            <a:ext cx="2895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1" name="AutoShape 416"/>
                        <wps:cNvSpPr>
                          <a:spLocks noChangeArrowheads="1"/>
                        </wps:cNvSpPr>
                        <wps:spPr bwMode="auto">
                          <a:xfrm>
                            <a:off x="2319668" y="6015029"/>
                            <a:ext cx="1420495" cy="823921"/>
                          </a:xfrm>
                          <a:prstGeom prst="flowChartProcess">
                            <a:avLst/>
                          </a:prstGeom>
                          <a:solidFill>
                            <a:schemeClr val="bg1">
                              <a:lumMod val="100000"/>
                              <a:lumOff val="0"/>
                            </a:schemeClr>
                          </a:solidFill>
                          <a:ln w="9525">
                            <a:solidFill>
                              <a:srgbClr val="000000"/>
                            </a:solidFill>
                            <a:miter lim="800000"/>
                            <a:headEnd/>
                            <a:tailEnd/>
                          </a:ln>
                        </wps:spPr>
                        <wps:txbx>
                          <w:txbxContent>
                            <w:p w14:paraId="74BB8345" w14:textId="77777777" w:rsidR="004D7B42" w:rsidRDefault="004D7B42" w:rsidP="004D7B42">
                              <w:pPr>
                                <w:jc w:val="center"/>
                              </w:pPr>
                              <w:r>
                                <w:rPr>
                                  <w:rFonts w:ascii="Calibri" w:hAnsi="Calibri"/>
                                  <w:sz w:val="18"/>
                                  <w:szCs w:val="18"/>
                                </w:rPr>
                                <w:t>Develop and implement strategies, mechanisms and resources for monitoring and review</w:t>
                              </w:r>
                            </w:p>
                          </w:txbxContent>
                        </wps:txbx>
                        <wps:bodyPr rot="0" vert="horz" wrap="square" lIns="91440" tIns="45720" rIns="91440" bIns="45720" anchor="ctr" anchorCtr="0" upright="1">
                          <a:noAutofit/>
                        </wps:bodyPr>
                      </wps:wsp>
                      <wps:wsp>
                        <wps:cNvPr id="442" name="AutoShape 426"/>
                        <wps:cNvCnPr>
                          <a:cxnSpLocks noChangeShapeType="1"/>
                        </wps:cNvCnPr>
                        <wps:spPr bwMode="auto">
                          <a:xfrm>
                            <a:off x="3017485" y="4810125"/>
                            <a:ext cx="0" cy="247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3" name="AutoShape 426"/>
                        <wps:cNvCnPr>
                          <a:cxnSpLocks noChangeShapeType="1"/>
                        </wps:cNvCnPr>
                        <wps:spPr bwMode="auto">
                          <a:xfrm>
                            <a:off x="3026665" y="6849111"/>
                            <a:ext cx="0" cy="247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6" name="AutoShape 416"/>
                        <wps:cNvSpPr>
                          <a:spLocks noChangeArrowheads="1"/>
                        </wps:cNvSpPr>
                        <wps:spPr bwMode="auto">
                          <a:xfrm>
                            <a:off x="2313570" y="4018575"/>
                            <a:ext cx="1420495" cy="791550"/>
                          </a:xfrm>
                          <a:prstGeom prst="flowChartProcess">
                            <a:avLst/>
                          </a:prstGeom>
                          <a:solidFill>
                            <a:schemeClr val="bg1">
                              <a:lumMod val="100000"/>
                              <a:lumOff val="0"/>
                            </a:schemeClr>
                          </a:solidFill>
                          <a:ln w="9525">
                            <a:solidFill>
                              <a:srgbClr val="000000"/>
                            </a:solidFill>
                            <a:miter lim="800000"/>
                            <a:headEnd/>
                            <a:tailEnd/>
                          </a:ln>
                        </wps:spPr>
                        <wps:txbx>
                          <w:txbxContent>
                            <w:p w14:paraId="58A7E6C6" w14:textId="77777777" w:rsidR="004D7B42" w:rsidRDefault="004D7B42" w:rsidP="004D7B42">
                              <w:pPr>
                                <w:jc w:val="center"/>
                              </w:pPr>
                              <w:r>
                                <w:rPr>
                                  <w:rFonts w:ascii="Calibri" w:hAnsi="Calibri"/>
                                  <w:b/>
                                  <w:bCs/>
                                  <w:i/>
                                  <w:iCs/>
                                  <w:sz w:val="18"/>
                                  <w:szCs w:val="18"/>
                                </w:rPr>
                                <w:t>Only if applicable:</w:t>
                              </w:r>
                              <w:r>
                                <w:rPr>
                                  <w:rFonts w:ascii="Calibri" w:hAnsi="Calibri"/>
                                  <w:sz w:val="18"/>
                                  <w:szCs w:val="18"/>
                                </w:rPr>
                                <w:t xml:space="preserve"> Ensure the other RTO has qualification or course on scope</w:t>
                              </w:r>
                            </w:p>
                          </w:txbxContent>
                        </wps:txbx>
                        <wps:bodyPr rot="0" vert="horz" wrap="square" lIns="91440" tIns="45720" rIns="91440" bIns="45720" anchor="ctr" anchorCtr="0" upright="1">
                          <a:noAutofit/>
                        </wps:bodyPr>
                      </wps:wsp>
                      <wps:wsp>
                        <wps:cNvPr id="447" name="AutoShape 416"/>
                        <wps:cNvSpPr>
                          <a:spLocks noChangeArrowheads="1"/>
                        </wps:cNvSpPr>
                        <wps:spPr bwMode="auto">
                          <a:xfrm>
                            <a:off x="2324727" y="5066325"/>
                            <a:ext cx="1420495" cy="666115"/>
                          </a:xfrm>
                          <a:prstGeom prst="flowChartProcess">
                            <a:avLst/>
                          </a:prstGeom>
                          <a:solidFill>
                            <a:schemeClr val="bg1">
                              <a:lumMod val="100000"/>
                              <a:lumOff val="0"/>
                            </a:schemeClr>
                          </a:solidFill>
                          <a:ln w="9525">
                            <a:solidFill>
                              <a:srgbClr val="000000"/>
                            </a:solidFill>
                            <a:miter lim="800000"/>
                            <a:headEnd/>
                            <a:tailEnd/>
                          </a:ln>
                        </wps:spPr>
                        <wps:txbx>
                          <w:txbxContent>
                            <w:p w14:paraId="3C4D2BBF" w14:textId="77777777" w:rsidR="004D7B42" w:rsidRDefault="004D7B42" w:rsidP="004D7B42">
                              <w:pPr>
                                <w:jc w:val="center"/>
                              </w:pPr>
                              <w:r>
                                <w:rPr>
                                  <w:rFonts w:ascii="Calibri" w:hAnsi="Calibri"/>
                                  <w:b/>
                                  <w:bCs/>
                                  <w:i/>
                                  <w:iCs/>
                                  <w:sz w:val="18"/>
                                  <w:szCs w:val="18"/>
                                </w:rPr>
                                <w:t>Only if applicable:</w:t>
                              </w:r>
                              <w:r>
                                <w:rPr>
                                  <w:rFonts w:ascii="Calibri" w:hAnsi="Calibri"/>
                                  <w:sz w:val="18"/>
                                  <w:szCs w:val="18"/>
                                </w:rPr>
                                <w:t xml:space="preserve"> Ensure that the non-RTO does not ‘use’ our registration</w:t>
                              </w:r>
                            </w:p>
                          </w:txbxContent>
                        </wps:txbx>
                        <wps:bodyPr rot="0" vert="horz" wrap="square" lIns="91440" tIns="45720" rIns="91440" bIns="45720" anchor="ctr" anchorCtr="0" upright="1">
                          <a:noAutofit/>
                        </wps:bodyPr>
                      </wps:wsp>
                      <wps:wsp>
                        <wps:cNvPr id="448" name="AutoShape 415"/>
                        <wps:cNvSpPr>
                          <a:spLocks noChangeArrowheads="1"/>
                        </wps:cNvSpPr>
                        <wps:spPr bwMode="auto">
                          <a:xfrm>
                            <a:off x="2323125" y="7105651"/>
                            <a:ext cx="1420495" cy="665480"/>
                          </a:xfrm>
                          <a:prstGeom prst="flowChartProcess">
                            <a:avLst/>
                          </a:prstGeom>
                          <a:solidFill>
                            <a:schemeClr val="bg1">
                              <a:lumMod val="100000"/>
                              <a:lumOff val="0"/>
                            </a:schemeClr>
                          </a:solidFill>
                          <a:ln w="9525">
                            <a:solidFill>
                              <a:srgbClr val="000000"/>
                            </a:solidFill>
                            <a:miter lim="800000"/>
                            <a:headEnd/>
                            <a:tailEnd/>
                          </a:ln>
                        </wps:spPr>
                        <wps:txbx>
                          <w:txbxContent>
                            <w:p w14:paraId="779414DA" w14:textId="77777777" w:rsidR="004D7B42" w:rsidRDefault="004D7B42" w:rsidP="004D7B42">
                              <w:pPr>
                                <w:jc w:val="center"/>
                              </w:pPr>
                              <w:r>
                                <w:rPr>
                                  <w:rFonts w:ascii="Calibri" w:hAnsi="Calibri"/>
                                  <w:sz w:val="18"/>
                                  <w:szCs w:val="18"/>
                                </w:rPr>
                                <w:t>Negotiate terms and prepare agreement</w:t>
                              </w:r>
                            </w:p>
                          </w:txbxContent>
                        </wps:txbx>
                        <wps:bodyPr rot="0" vert="horz" wrap="square" lIns="91440" tIns="45720" rIns="91440" bIns="45720" anchor="ctr" anchorCtr="0" upright="1">
                          <a:noAutofit/>
                        </wps:bodyPr>
                      </wps:wsp>
                      <wps:wsp>
                        <wps:cNvPr id="449" name="AutoShape 415"/>
                        <wps:cNvSpPr>
                          <a:spLocks noChangeArrowheads="1"/>
                        </wps:cNvSpPr>
                        <wps:spPr bwMode="auto">
                          <a:xfrm>
                            <a:off x="4029723" y="7104676"/>
                            <a:ext cx="1420495" cy="665480"/>
                          </a:xfrm>
                          <a:prstGeom prst="flowChartProcess">
                            <a:avLst/>
                          </a:prstGeom>
                          <a:solidFill>
                            <a:schemeClr val="bg1">
                              <a:lumMod val="100000"/>
                              <a:lumOff val="0"/>
                            </a:schemeClr>
                          </a:solidFill>
                          <a:ln w="9525">
                            <a:solidFill>
                              <a:srgbClr val="000000"/>
                            </a:solidFill>
                            <a:miter lim="800000"/>
                            <a:headEnd/>
                            <a:tailEnd/>
                          </a:ln>
                        </wps:spPr>
                        <wps:txbx>
                          <w:txbxContent>
                            <w:p w14:paraId="61E3C768" w14:textId="77777777" w:rsidR="004D7B42" w:rsidRDefault="004D7B42" w:rsidP="004D7B42">
                              <w:pPr>
                                <w:jc w:val="center"/>
                              </w:pPr>
                              <w:r>
                                <w:rPr>
                                  <w:rFonts w:ascii="Calibri" w:hAnsi="Calibri"/>
                                  <w:sz w:val="18"/>
                                  <w:szCs w:val="18"/>
                                </w:rPr>
                                <w:t>Finalise, enter and execute agreement</w:t>
                              </w:r>
                            </w:p>
                          </w:txbxContent>
                        </wps:txbx>
                        <wps:bodyPr rot="0" vert="horz" wrap="square" lIns="91440" tIns="45720" rIns="91440" bIns="45720" anchor="ctr" anchorCtr="0" upright="1">
                          <a:noAutofit/>
                        </wps:bodyPr>
                      </wps:wsp>
                      <wps:wsp>
                        <wps:cNvPr id="450" name="AutoShape 415"/>
                        <wps:cNvSpPr>
                          <a:spLocks noChangeArrowheads="1"/>
                        </wps:cNvSpPr>
                        <wps:spPr bwMode="auto">
                          <a:xfrm>
                            <a:off x="4018575" y="6183631"/>
                            <a:ext cx="1420495" cy="665480"/>
                          </a:xfrm>
                          <a:prstGeom prst="flowChartProcess">
                            <a:avLst/>
                          </a:prstGeom>
                          <a:solidFill>
                            <a:schemeClr val="bg1">
                              <a:lumMod val="100000"/>
                              <a:lumOff val="0"/>
                            </a:schemeClr>
                          </a:solidFill>
                          <a:ln w="9525">
                            <a:solidFill>
                              <a:srgbClr val="000000"/>
                            </a:solidFill>
                            <a:miter lim="800000"/>
                            <a:headEnd/>
                            <a:tailEnd/>
                          </a:ln>
                        </wps:spPr>
                        <wps:txbx>
                          <w:txbxContent>
                            <w:p w14:paraId="2E3BFA56" w14:textId="77777777" w:rsidR="004D7B42" w:rsidRDefault="004D7B42" w:rsidP="004D7B42">
                              <w:pPr>
                                <w:jc w:val="center"/>
                              </w:pPr>
                              <w:r>
                                <w:rPr>
                                  <w:rFonts w:ascii="Calibri" w:hAnsi="Calibri"/>
                                  <w:sz w:val="18"/>
                                  <w:szCs w:val="18"/>
                                </w:rPr>
                                <w:t>Save written agreement safely and securely</w:t>
                              </w:r>
                            </w:p>
                          </w:txbxContent>
                        </wps:txbx>
                        <wps:bodyPr rot="0" vert="horz" wrap="square" lIns="91440" tIns="45720" rIns="91440" bIns="45720" anchor="ctr" anchorCtr="0" upright="1">
                          <a:noAutofit/>
                        </wps:bodyPr>
                      </wps:wsp>
                      <wps:wsp>
                        <wps:cNvPr id="451" name="AutoShape 426"/>
                        <wps:cNvCnPr>
                          <a:cxnSpLocks noChangeShapeType="1"/>
                        </wps:cNvCnPr>
                        <wps:spPr bwMode="auto">
                          <a:xfrm flipV="1">
                            <a:off x="4720885" y="6838951"/>
                            <a:ext cx="1"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 name="AutoShape 415"/>
                        <wps:cNvSpPr>
                          <a:spLocks noChangeArrowheads="1"/>
                        </wps:cNvSpPr>
                        <wps:spPr bwMode="auto">
                          <a:xfrm>
                            <a:off x="4010673" y="5237775"/>
                            <a:ext cx="1420495" cy="665480"/>
                          </a:xfrm>
                          <a:prstGeom prst="flowChartProcess">
                            <a:avLst/>
                          </a:prstGeom>
                          <a:solidFill>
                            <a:schemeClr val="bg1">
                              <a:lumMod val="100000"/>
                              <a:lumOff val="0"/>
                            </a:schemeClr>
                          </a:solidFill>
                          <a:ln w="9525">
                            <a:solidFill>
                              <a:srgbClr val="000000"/>
                            </a:solidFill>
                            <a:miter lim="800000"/>
                            <a:headEnd/>
                            <a:tailEnd/>
                          </a:ln>
                        </wps:spPr>
                        <wps:txbx>
                          <w:txbxContent>
                            <w:p w14:paraId="5F187632" w14:textId="77777777" w:rsidR="004D7B42" w:rsidRDefault="004D7B42" w:rsidP="004D7B42">
                              <w:pPr>
                                <w:jc w:val="center"/>
                              </w:pPr>
                              <w:r>
                                <w:rPr>
                                  <w:rFonts w:ascii="Calibri" w:hAnsi="Calibri"/>
                                  <w:sz w:val="18"/>
                                  <w:szCs w:val="18"/>
                                </w:rPr>
                                <w:t>Notify ASQA of the new arrangement</w:t>
                              </w:r>
                            </w:p>
                          </w:txbxContent>
                        </wps:txbx>
                        <wps:bodyPr rot="0" vert="horz" wrap="square" lIns="91440" tIns="45720" rIns="91440" bIns="45720" anchor="ctr" anchorCtr="0" upright="1">
                          <a:noAutofit/>
                        </wps:bodyPr>
                      </wps:wsp>
                      <wps:wsp>
                        <wps:cNvPr id="453" name="AutoShape 426"/>
                        <wps:cNvCnPr>
                          <a:cxnSpLocks noChangeShapeType="1"/>
                        </wps:cNvCnPr>
                        <wps:spPr bwMode="auto">
                          <a:xfrm flipV="1">
                            <a:off x="4719615" y="5916931"/>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4" name="AutoShape 426"/>
                        <wps:cNvCnPr>
                          <a:cxnSpLocks noChangeShapeType="1"/>
                        </wps:cNvCnPr>
                        <wps:spPr bwMode="auto">
                          <a:xfrm flipV="1">
                            <a:off x="4718345" y="4972345"/>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29E68DC" id="Canvas 156" o:spid="_x0000_s1026" editas="canvas" style="width:490.5pt;height:621pt;mso-position-horizontal-relative:char;mso-position-vertical-relative:line" coordsize="62293,78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293;height:78867;visibility:visible;mso-wrap-style:square">
                  <v:fill o:detectmouseclick="t"/>
                  <v:path o:connecttype="none"/>
                </v:shape>
                <v:shapetype id="_x0000_t116" coordsize="21600,21600" o:spt="116" path="m3475,qx,10800,3475,21600l18125,21600qx21600,10800,18125,xe">
                  <v:stroke joinstyle="miter"/>
                  <v:path gradientshapeok="t" o:connecttype="rect" textboxrect="1018,3163,20582,18437"/>
                </v:shapetype>
                <v:shape id="AutoShape 411" o:spid="_x0000_s1028" type="#_x0000_t116" style="position:absolute;left:2209;top:144;width:11620;height:8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" fillcolor="white [3212]">
                  <v:textbox>
                    <w:txbxContent>
                      <w:p w14:paraId="4C38F1A2" w14:textId="77777777" w:rsidR="004D7B42" w:rsidRPr="00121425" w:rsidRDefault="004D7B42" w:rsidP="004D7B42">
                        <w:pPr>
                          <w:jc w:val="center"/>
                          <w:rPr>
                            <w:rFonts w:asciiTheme="minorHAnsi" w:hAnsiTheme="minorHAnsi" w:cstheme="minorHAnsi"/>
                            <w:sz w:val="18"/>
                            <w:szCs w:val="18"/>
                          </w:rPr>
                        </w:pPr>
                        <w:r>
                          <w:rPr>
                            <w:rFonts w:asciiTheme="minorHAnsi" w:hAnsiTheme="minorHAnsi" w:cstheme="minorHAnsi"/>
                            <w:sz w:val="18"/>
                            <w:szCs w:val="18"/>
                          </w:rPr>
                          <w:t>Review our capabilities</w:t>
                        </w:r>
                      </w:p>
                    </w:txbxContent>
                  </v:textbox>
                </v:shape>
                <v:shapetype id="_x0000_t109" coordsize="21600,21600" o:spt="109" path="m,l,21600r21600,l21600,xe">
                  <v:stroke joinstyle="miter"/>
                  <v:path gradientshapeok="t" o:connecttype="rect"/>
                </v:shapetype>
                <v:shape id="AutoShape 413" o:spid="_x0000_s1029" type="#_x0000_t109" style="position:absolute;left:23342;top:10478;width:14205;height:8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" fillcolor="white [3212]">
                  <v:textbox>
                    <w:txbxContent>
                      <w:p w14:paraId="3F9AB961" w14:textId="77777777" w:rsidR="004D7B42" w:rsidRPr="00121425" w:rsidRDefault="004D7B42" w:rsidP="004D7B42">
                        <w:pPr>
                          <w:jc w:val="center"/>
                          <w:rPr>
                            <w:rFonts w:asciiTheme="minorHAnsi" w:hAnsiTheme="minorHAnsi" w:cstheme="minorHAnsi"/>
                            <w:sz w:val="18"/>
                            <w:szCs w:val="18"/>
                          </w:rPr>
                        </w:pPr>
                        <w:r>
                          <w:rPr>
                            <w:rFonts w:asciiTheme="minorHAnsi" w:hAnsiTheme="minorHAnsi" w:cstheme="minorHAnsi"/>
                            <w:sz w:val="18"/>
                            <w:szCs w:val="18"/>
                          </w:rPr>
                          <w:t>Undertake market research and comparison and risk analysis</w:t>
                        </w:r>
                      </w:p>
                    </w:txbxContent>
                  </v:textbox>
                </v:shape>
                <v:shape id="AutoShape 414" o:spid="_x0000_s1030" type="#_x0000_t109" style="position:absolute;left:23339;top:1146;width:14211;height: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" fillcolor="white [3212]">
                  <v:textbox>
                    <w:txbxContent>
                      <w:p w14:paraId="2DC69CCD" w14:textId="77777777" w:rsidR="004D7B42" w:rsidRPr="00121425" w:rsidRDefault="004D7B42" w:rsidP="004D7B42">
                        <w:pPr>
                          <w:jc w:val="center"/>
                          <w:rPr>
                            <w:rFonts w:asciiTheme="minorHAnsi" w:hAnsiTheme="minorHAnsi" w:cstheme="minorHAnsi"/>
                            <w:sz w:val="18"/>
                            <w:szCs w:val="18"/>
                          </w:rPr>
                        </w:pPr>
                        <w:r>
                          <w:rPr>
                            <w:rFonts w:asciiTheme="minorHAnsi" w:hAnsiTheme="minorHAnsi" w:cstheme="minorHAnsi"/>
                            <w:sz w:val="18"/>
                            <w:szCs w:val="18"/>
                          </w:rPr>
                          <w:t>Consult with stakeholders</w:t>
                        </w:r>
                      </w:p>
                    </w:txbxContent>
                  </v:textbox>
                </v:shape>
                <v:shapetype id="_x0000_t32" coordsize="21600,21600" o:spt="32" o:oned="t" path="m,l21600,21600e" filled="f">
                  <v:path arrowok="t" fillok="f" o:connecttype="none"/>
                  <o:lock v:ext="edit" shapetype="t"/>
                </v:shapetype>
                <v:shape id="AutoShape 417" o:spid="_x0000_s1031" type="#_x0000_t32" style="position:absolute;left:13925;top:4403;width:9322;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">
                  <v:stroke endarrow="block"/>
                </v:shape>
                <v:shape id="AutoShape 418" o:spid="_x0000_s1032" type="#_x0000_t32" style="position:absolute;left:30365;top:7913;width:1;height:2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">
                  <v:stroke endarrow="block"/>
                </v:shape>
                <v:shape id="AutoShape 419" o:spid="_x0000_s1033" type="#_x0000_t32" style="position:absolute;left:30073;top:18768;width:6;height:26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">
                  <v:stroke endarrow="block"/>
                </v:shape>
                <v:shape id="AutoShape 421" o:spid="_x0000_s1034" type="#_x0000_t32" style="position:absolute;left:30174;top:28184;width:7;height:2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">
                  <v:stroke endarrow="block"/>
                </v:shape>
                <v:shape id="AutoShape 425" o:spid="_x0000_s1035" type="#_x0000_t116" style="position:absolute;left:39433;top:36940;width:15709;height:1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" fillcolor="white [3212]">
                  <v:textbox>
                    <w:txbxContent>
                      <w:p w14:paraId="377A20CA" w14:textId="77777777" w:rsidR="004D7B42" w:rsidRPr="00121425" w:rsidRDefault="004D7B42" w:rsidP="004D7B42">
                        <w:pPr>
                          <w:jc w:val="center"/>
                          <w:rPr>
                            <w:rFonts w:asciiTheme="minorHAnsi" w:hAnsiTheme="minorHAnsi" w:cstheme="minorHAnsi"/>
                            <w:sz w:val="18"/>
                            <w:szCs w:val="18"/>
                          </w:rPr>
                        </w:pPr>
                        <w:r>
                          <w:rPr>
                            <w:rFonts w:asciiTheme="minorHAnsi" w:hAnsiTheme="minorHAnsi" w:cstheme="minorHAnsi"/>
                            <w:sz w:val="18"/>
                            <w:szCs w:val="18"/>
                          </w:rPr>
                          <w:t>Regularly monitor the practices, systems, activities and performance of the third-party provider</w:t>
                        </w:r>
                      </w:p>
                    </w:txbxContent>
                  </v:textbox>
                </v:shape>
                <v:shape id="AutoShape 426" o:spid="_x0000_s1036" type="#_x0000_t32" style="position:absolute;left:30079;top:37523;width:6;height:2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">
                  <v:stroke endarrow="block"/>
                </v:shape>
                <v:shape id="AutoShape 416" o:spid="_x0000_s1037" type="#_x0000_t109" style="position:absolute;left:23005;top:30856;width:14206;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" fillcolor="white [3212]">
                  <v:textbox>
                    <w:txbxContent>
                      <w:p w14:paraId="6348C7B0" w14:textId="77777777" w:rsidR="004D7B42" w:rsidRPr="008205C3" w:rsidRDefault="004D7B42" w:rsidP="004D7B42">
                        <w:pPr>
                          <w:jc w:val="center"/>
                          <w:rPr>
                            <w:rFonts w:asciiTheme="minorHAnsi" w:hAnsiTheme="minorHAnsi" w:cstheme="minorHAnsi"/>
                            <w:sz w:val="18"/>
                            <w:szCs w:val="18"/>
                          </w:rPr>
                        </w:pPr>
                        <w:r>
                          <w:rPr>
                            <w:rFonts w:asciiTheme="minorHAnsi" w:hAnsiTheme="minorHAnsi" w:cstheme="minorHAnsi"/>
                            <w:b/>
                            <w:bCs/>
                            <w:i/>
                            <w:iCs/>
                            <w:sz w:val="18"/>
                            <w:szCs w:val="18"/>
                          </w:rPr>
                          <w:t>Only if applicable:</w:t>
                        </w:r>
                        <w:r>
                          <w:rPr>
                            <w:rFonts w:asciiTheme="minorHAnsi" w:hAnsiTheme="minorHAnsi" w:cstheme="minorHAnsi"/>
                            <w:sz w:val="18"/>
                            <w:szCs w:val="18"/>
                          </w:rPr>
                          <w:t xml:space="preserve"> Seek written approval from ASQA</w:t>
                        </w:r>
                      </w:p>
                    </w:txbxContent>
                  </v:textbox>
                </v:shape>
                <v:shape id="AutoShape 426" o:spid="_x0000_s1038" type="#_x0000_t32" style="position:absolute;left:30277;top:57509;width:6;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">
                  <v:stroke endarrow="block"/>
                </v:shape>
                <v:shape id="AutoShape 415" o:spid="_x0000_s1039" type="#_x0000_t109" style="position:absolute;left:23174;top:21529;width:14204;height:6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" fillcolor="white [3212]">
                  <v:textbox>
                    <w:txbxContent>
                      <w:p w14:paraId="7A2190C3" w14:textId="77777777" w:rsidR="004D7B42" w:rsidRDefault="004D7B42" w:rsidP="004D7B42">
                        <w:pPr>
                          <w:jc w:val="center"/>
                        </w:pPr>
                        <w:r>
                          <w:rPr>
                            <w:rFonts w:ascii="Calibri" w:hAnsi="Calibri"/>
                            <w:sz w:val="18"/>
                            <w:szCs w:val="18"/>
                          </w:rPr>
                          <w:t>Complete background check on potential provider</w:t>
                        </w:r>
                      </w:p>
                    </w:txbxContent>
                  </v:textbox>
                </v:shape>
                <v:shape id="AutoShape 418" o:spid="_x0000_s1040" type="#_x0000_t32" style="position:absolute;left:37401;top:74374;width:28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">
                  <v:stroke endarrow="block"/>
                </v:shape>
                <v:shape id="AutoShape 416" o:spid="_x0000_s1041" type="#_x0000_t109" style="position:absolute;left:23196;top:60150;width:14205;height:8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" fillcolor="white [3212]">
                  <v:textbox>
                    <w:txbxContent>
                      <w:p w14:paraId="74BB8345" w14:textId="77777777" w:rsidR="004D7B42" w:rsidRDefault="004D7B42" w:rsidP="004D7B42">
                        <w:pPr>
                          <w:jc w:val="center"/>
                        </w:pPr>
                        <w:r>
                          <w:rPr>
                            <w:rFonts w:ascii="Calibri" w:hAnsi="Calibri"/>
                            <w:sz w:val="18"/>
                            <w:szCs w:val="18"/>
                          </w:rPr>
                          <w:t>Develop and implement strategies, mechanisms and resources for monitoring and review</w:t>
                        </w:r>
                      </w:p>
                    </w:txbxContent>
                  </v:textbox>
                </v:shape>
                <v:shape id="AutoShape 426" o:spid="_x0000_s1042" type="#_x0000_t32" style="position:absolute;left:30174;top:48101;width:0;height:2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">
                  <v:stroke endarrow="block"/>
                </v:shape>
                <v:shape id="AutoShape 426" o:spid="_x0000_s1043" type="#_x0000_t32" style="position:absolute;left:30266;top:68491;width:0;height:2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">
                  <v:stroke endarrow="block"/>
                </v:shape>
                <v:shape id="AutoShape 416" o:spid="_x0000_s1044" type="#_x0000_t109" style="position:absolute;left:23135;top:40185;width:14205;height:7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" fillcolor="white [3212]">
                  <v:textbox>
                    <w:txbxContent>
                      <w:p w14:paraId="58A7E6C6" w14:textId="77777777" w:rsidR="004D7B42" w:rsidRDefault="004D7B42" w:rsidP="004D7B42">
                        <w:pPr>
                          <w:jc w:val="center"/>
                        </w:pPr>
                        <w:r>
                          <w:rPr>
                            <w:rFonts w:ascii="Calibri" w:hAnsi="Calibri"/>
                            <w:b/>
                            <w:bCs/>
                            <w:i/>
                            <w:iCs/>
                            <w:sz w:val="18"/>
                            <w:szCs w:val="18"/>
                          </w:rPr>
                          <w:t>Only if applicable:</w:t>
                        </w:r>
                        <w:r>
                          <w:rPr>
                            <w:rFonts w:ascii="Calibri" w:hAnsi="Calibri"/>
                            <w:sz w:val="18"/>
                            <w:szCs w:val="18"/>
                          </w:rPr>
                          <w:t xml:space="preserve"> Ensure the other RTO has qualification or course on scope</w:t>
                        </w:r>
                      </w:p>
                    </w:txbxContent>
                  </v:textbox>
                </v:shape>
                <v:shape id="AutoShape 416" o:spid="_x0000_s1045" type="#_x0000_t109" style="position:absolute;left:23247;top:50663;width:14205;height:6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" fillcolor="white [3212]">
                  <v:textbox>
                    <w:txbxContent>
                      <w:p w14:paraId="3C4D2BBF" w14:textId="77777777" w:rsidR="004D7B42" w:rsidRDefault="004D7B42" w:rsidP="004D7B42">
                        <w:pPr>
                          <w:jc w:val="center"/>
                        </w:pPr>
                        <w:r>
                          <w:rPr>
                            <w:rFonts w:ascii="Calibri" w:hAnsi="Calibri"/>
                            <w:b/>
                            <w:bCs/>
                            <w:i/>
                            <w:iCs/>
                            <w:sz w:val="18"/>
                            <w:szCs w:val="18"/>
                          </w:rPr>
                          <w:t>Only if applicable:</w:t>
                        </w:r>
                        <w:r>
                          <w:rPr>
                            <w:rFonts w:ascii="Calibri" w:hAnsi="Calibri"/>
                            <w:sz w:val="18"/>
                            <w:szCs w:val="18"/>
                          </w:rPr>
                          <w:t xml:space="preserve"> Ensure that the non-RTO does not ‘use’ our registration</w:t>
                        </w:r>
                      </w:p>
                    </w:txbxContent>
                  </v:textbox>
                </v:shape>
                <v:shape id="AutoShape 415" o:spid="_x0000_s1046" type="#_x0000_t109" style="position:absolute;left:23231;top:71056;width:14205;height:6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" fillcolor="white [3212]">
                  <v:textbox>
                    <w:txbxContent>
                      <w:p w14:paraId="779414DA" w14:textId="77777777" w:rsidR="004D7B42" w:rsidRDefault="004D7B42" w:rsidP="004D7B42">
                        <w:pPr>
                          <w:jc w:val="center"/>
                        </w:pPr>
                        <w:r>
                          <w:rPr>
                            <w:rFonts w:ascii="Calibri" w:hAnsi="Calibri"/>
                            <w:sz w:val="18"/>
                            <w:szCs w:val="18"/>
                          </w:rPr>
                          <w:t>Negotiate terms and prepare agreement</w:t>
                        </w:r>
                      </w:p>
                    </w:txbxContent>
                  </v:textbox>
                </v:shape>
                <v:shape id="AutoShape 415" o:spid="_x0000_s1047" type="#_x0000_t109" style="position:absolute;left:40297;top:71046;width:14205;height:6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" fillcolor="white [3212]">
                  <v:textbox>
                    <w:txbxContent>
                      <w:p w14:paraId="61E3C768" w14:textId="77777777" w:rsidR="004D7B42" w:rsidRDefault="004D7B42" w:rsidP="004D7B42">
                        <w:pPr>
                          <w:jc w:val="center"/>
                        </w:pPr>
                        <w:r>
                          <w:rPr>
                            <w:rFonts w:ascii="Calibri" w:hAnsi="Calibri"/>
                            <w:sz w:val="18"/>
                            <w:szCs w:val="18"/>
                          </w:rPr>
                          <w:t>Finalise, enter and execute agreement</w:t>
                        </w:r>
                      </w:p>
                    </w:txbxContent>
                  </v:textbox>
                </v:shape>
                <v:shape id="AutoShape 415" o:spid="_x0000_s1048" type="#_x0000_t109" style="position:absolute;left:40185;top:61836;width:14205;height:6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" fillcolor="white [3212]">
                  <v:textbox>
                    <w:txbxContent>
                      <w:p w14:paraId="2E3BFA56" w14:textId="77777777" w:rsidR="004D7B42" w:rsidRDefault="004D7B42" w:rsidP="004D7B42">
                        <w:pPr>
                          <w:jc w:val="center"/>
                        </w:pPr>
                        <w:r>
                          <w:rPr>
                            <w:rFonts w:ascii="Calibri" w:hAnsi="Calibri"/>
                            <w:sz w:val="18"/>
                            <w:szCs w:val="18"/>
                          </w:rPr>
                          <w:t>Save written agreement safely and securely</w:t>
                        </w:r>
                      </w:p>
                    </w:txbxContent>
                  </v:textbox>
                </v:shape>
                <v:shape id="AutoShape 426" o:spid="_x0000_s1049" type="#_x0000_t32" style="position:absolute;left:47208;top:68389;width:0;height:2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">
                  <v:stroke endarrow="block"/>
                </v:shape>
                <v:shape id="AutoShape 415" o:spid="_x0000_s1050" type="#_x0000_t109" style="position:absolute;left:40106;top:52377;width:14205;height:6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" fillcolor="white [3212]">
                  <v:textbox>
                    <w:txbxContent>
                      <w:p w14:paraId="5F187632" w14:textId="77777777" w:rsidR="004D7B42" w:rsidRDefault="004D7B42" w:rsidP="004D7B42">
                        <w:pPr>
                          <w:jc w:val="center"/>
                        </w:pPr>
                        <w:r>
                          <w:rPr>
                            <w:rFonts w:ascii="Calibri" w:hAnsi="Calibri"/>
                            <w:sz w:val="18"/>
                            <w:szCs w:val="18"/>
                          </w:rPr>
                          <w:t>Notify ASQA of the new arrangement</w:t>
                        </w:r>
                      </w:p>
                    </w:txbxContent>
                  </v:textbox>
                </v:shape>
                <v:shape id="AutoShape 426" o:spid="_x0000_s1051" type="#_x0000_t32" style="position:absolute;left:47196;top:59169;width:0;height:2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">
                  <v:stroke endarrow="block"/>
                </v:shape>
                <v:shape id="AutoShape 426" o:spid="_x0000_s1052" type="#_x0000_t32" style="position:absolute;left:47183;top:49723;width:0;height:2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">
                  <v:stroke endarrow="block"/>
                </v:shape>
                <w10:anchorlock/>
              </v:group>
            </w:pict>
          </mc:Fallback>
        </mc:AlternateContent>
      </w:r>
      <w:bookmarkEnd w:id="16"/>
      <w:bookmarkEnd w:id="18"/>
      <w:bookmarkEnd w:id="19"/>
      <w:bookmarkEnd w:id="20"/>
      <w:bookmarkEnd w:id="21"/>
    </w:p>
    <w:p w14:paraId="05E8E4CE" w14:textId="77777777" w:rsidR="004D7B42" w:rsidRDefault="004D7B42" w:rsidP="004D7B42">
      <w:pPr>
        <w:spacing w:after="160" w:line="259" w:lineRule="auto"/>
        <w:rPr>
          <w:rFonts w:asciiTheme="majorHAnsi" w:eastAsiaTheme="majorEastAsia" w:hAnsiTheme="majorHAnsi" w:cstheme="majorBidi"/>
          <w:b/>
          <w:bCs/>
          <w:color w:val="4F81BD" w:themeColor="accent1"/>
          <w:sz w:val="32"/>
          <w:szCs w:val="32"/>
          <w:lang w:eastAsia="en-US"/>
        </w:rPr>
      </w:pPr>
    </w:p>
    <w:p w14:paraId="04312295" w14:textId="77777777" w:rsidR="00632F5C" w:rsidRDefault="00632F5C" w:rsidP="00632F5C">
      <w:pPr>
        <w:spacing w:after="160" w:line="259" w:lineRule="auto"/>
        <w:rPr>
          <w:rFonts w:asciiTheme="minorHAnsi" w:hAnsiTheme="minorHAnsi" w:cs="Arial"/>
          <w:b/>
          <w:bCs/>
          <w:color w:val="000000"/>
          <w:sz w:val="32"/>
          <w:szCs w:val="32"/>
        </w:rPr>
      </w:pPr>
      <w:r>
        <w:rPr>
          <w:rFonts w:asciiTheme="minorHAnsi" w:hAnsiTheme="minorHAnsi" w:cs="Arial"/>
          <w:b/>
          <w:bCs/>
          <w:color w:val="000000"/>
          <w:sz w:val="32"/>
          <w:szCs w:val="32"/>
        </w:rPr>
        <w:lastRenderedPageBreak/>
        <w:t>Version Control</w:t>
      </w:r>
    </w:p>
    <w:tbl>
      <w:tblPr>
        <w:tblStyle w:val="TableGrid"/>
        <w:tblW w:w="0" w:type="auto"/>
        <w:shd w:val="clear" w:color="auto" w:fill="EF5C51"/>
        <w:tblLook w:val="04A0" w:firstRow="1" w:lastRow="0" w:firstColumn="1" w:lastColumn="0" w:noHBand="0" w:noVBand="1"/>
      </w:tblPr>
      <w:tblGrid>
        <w:gridCol w:w="2972"/>
        <w:gridCol w:w="6044"/>
      </w:tblGrid>
      <w:tr w:rsidR="00632F5C" w14:paraId="43F651CA" w14:textId="77777777" w:rsidTr="000F793A">
        <w:trPr>
          <w:trHeight w:val="485"/>
        </w:trPr>
        <w:tc>
          <w:tcPr>
            <w:tcW w:w="2972" w:type="dxa"/>
            <w:shd w:val="clear" w:color="auto" w:fill="EF5C51"/>
          </w:tcPr>
          <w:p w14:paraId="6C085CA8" w14:textId="77777777" w:rsidR="00632F5C" w:rsidRPr="002C27BA" w:rsidRDefault="00632F5C" w:rsidP="000F793A">
            <w:pPr>
              <w:spacing w:before="160" w:after="160" w:line="259" w:lineRule="auto"/>
              <w:jc w:val="both"/>
              <w:rPr>
                <w:rFonts w:asciiTheme="minorHAnsi" w:hAnsiTheme="minorHAnsi" w:cs="Arial"/>
                <w:b/>
                <w:bCs/>
                <w:color w:val="FFFFFF" w:themeColor="background1"/>
                <w:sz w:val="22"/>
                <w:szCs w:val="22"/>
              </w:rPr>
            </w:pPr>
            <w:bookmarkStart w:id="22" w:name="_Hlk211414118"/>
            <w:r w:rsidRPr="002C27BA">
              <w:rPr>
                <w:rFonts w:asciiTheme="minorHAnsi" w:hAnsiTheme="minorHAnsi" w:cs="Arial"/>
                <w:b/>
                <w:bCs/>
                <w:color w:val="FFFFFF" w:themeColor="background1"/>
                <w:sz w:val="22"/>
                <w:szCs w:val="22"/>
              </w:rPr>
              <w:t>Title</w:t>
            </w:r>
          </w:p>
        </w:tc>
        <w:tc>
          <w:tcPr>
            <w:tcW w:w="6044" w:type="dxa"/>
            <w:shd w:val="clear" w:color="auto" w:fill="EF5C51"/>
            <w:vAlign w:val="center"/>
          </w:tcPr>
          <w:p w14:paraId="17D79185" w14:textId="77777777" w:rsidR="00632F5C" w:rsidRPr="001759EE" w:rsidRDefault="00632F5C" w:rsidP="000F793A">
            <w:pPr>
              <w:spacing w:before="120"/>
              <w:rPr>
                <w:rFonts w:asciiTheme="minorHAnsi" w:hAnsiTheme="minorHAnsi" w:cstheme="minorHAnsi"/>
                <w:b/>
                <w:bCs/>
                <w:color w:val="FFFFFF" w:themeColor="background1"/>
                <w:sz w:val="36"/>
                <w:szCs w:val="32"/>
              </w:rPr>
            </w:pPr>
            <w:r w:rsidRPr="001759EE">
              <w:rPr>
                <w:rFonts w:asciiTheme="minorHAnsi" w:hAnsiTheme="minorHAnsi" w:cstheme="minorHAnsi"/>
                <w:b/>
                <w:bCs/>
                <w:color w:val="FFFFFF" w:themeColor="background1"/>
                <w:sz w:val="22"/>
                <w:szCs w:val="22"/>
              </w:rPr>
              <w:t>Policies and Procedures –</w:t>
            </w:r>
            <w:r>
              <w:rPr>
                <w:rFonts w:asciiTheme="minorHAnsi" w:hAnsiTheme="minorHAnsi" w:cstheme="minorHAnsi"/>
                <w:b/>
                <w:bCs/>
                <w:color w:val="FFFFFF" w:themeColor="background1"/>
                <w:sz w:val="22"/>
                <w:szCs w:val="22"/>
              </w:rPr>
              <w:t xml:space="preserve"> </w:t>
            </w:r>
            <w:r w:rsidRPr="001759EE">
              <w:rPr>
                <w:rFonts w:asciiTheme="minorHAnsi" w:hAnsiTheme="minorHAnsi" w:cstheme="minorHAnsi"/>
                <w:b/>
                <w:bCs/>
                <w:color w:val="FFFFFF" w:themeColor="background1"/>
                <w:sz w:val="22"/>
                <w:szCs w:val="22"/>
              </w:rPr>
              <w:t xml:space="preserve">Privacy Protection </w:t>
            </w:r>
          </w:p>
        </w:tc>
      </w:tr>
    </w:tbl>
    <w:tbl>
      <w:tblPr>
        <w:tblStyle w:val="CompliantTableGrid1"/>
        <w:tblW w:w="4991" w:type="pct"/>
        <w:tblInd w:w="-5" w:type="dxa"/>
        <w:tblLook w:val="04A0" w:firstRow="1" w:lastRow="0" w:firstColumn="1" w:lastColumn="0" w:noHBand="0" w:noVBand="1"/>
      </w:tblPr>
      <w:tblGrid>
        <w:gridCol w:w="2968"/>
        <w:gridCol w:w="6032"/>
      </w:tblGrid>
      <w:tr w:rsidR="00632F5C" w:rsidRPr="008B1AB1" w14:paraId="10C8E5AE" w14:textId="77777777" w:rsidTr="000F793A">
        <w:trPr>
          <w:trHeight w:val="270"/>
        </w:trPr>
        <w:tc>
          <w:tcPr>
            <w:tcW w:w="1649" w:type="pct"/>
            <w:vAlign w:val="center"/>
          </w:tcPr>
          <w:p w14:paraId="5BAC8E3E" w14:textId="77777777" w:rsidR="00632F5C" w:rsidRPr="002C27BA" w:rsidRDefault="00632F5C" w:rsidP="000F793A">
            <w:pPr>
              <w:rPr>
                <w:rFonts w:asciiTheme="minorHAnsi" w:hAnsiTheme="minorHAnsi" w:cstheme="minorHAnsi"/>
                <w:sz w:val="22"/>
                <w:szCs w:val="22"/>
                <w:lang w:eastAsia="en-AU"/>
              </w:rPr>
            </w:pPr>
            <w:r w:rsidRPr="002C27BA">
              <w:rPr>
                <w:rFonts w:asciiTheme="minorHAnsi" w:hAnsiTheme="minorHAnsi" w:cs="Arial"/>
                <w:color w:val="000000"/>
                <w:sz w:val="22"/>
                <w:szCs w:val="22"/>
              </w:rPr>
              <w:t>Date of Approval</w:t>
            </w:r>
          </w:p>
        </w:tc>
        <w:tc>
          <w:tcPr>
            <w:tcW w:w="3351" w:type="pct"/>
          </w:tcPr>
          <w:p w14:paraId="05D9D4E4" w14:textId="77777777" w:rsidR="00632F5C" w:rsidRPr="008B1AB1" w:rsidRDefault="00632F5C" w:rsidP="000F793A">
            <w:pPr>
              <w:rPr>
                <w:rFonts w:asciiTheme="minorHAnsi" w:hAnsiTheme="minorHAnsi" w:cstheme="minorHAnsi"/>
                <w:sz w:val="22"/>
                <w:szCs w:val="22"/>
                <w:lang w:eastAsia="en-AU"/>
              </w:rPr>
            </w:pPr>
            <w:r>
              <w:rPr>
                <w:rFonts w:asciiTheme="minorHAnsi" w:hAnsiTheme="minorHAnsi" w:cstheme="minorHAnsi"/>
                <w:sz w:val="22"/>
                <w:szCs w:val="22"/>
                <w:lang w:eastAsia="en-AU"/>
              </w:rPr>
              <w:t>1 July 2025</w:t>
            </w:r>
          </w:p>
        </w:tc>
      </w:tr>
      <w:tr w:rsidR="00632F5C" w:rsidRPr="008B1AB1" w14:paraId="5D9AB03F" w14:textId="77777777" w:rsidTr="000F793A">
        <w:trPr>
          <w:trHeight w:val="260"/>
        </w:trPr>
        <w:tc>
          <w:tcPr>
            <w:tcW w:w="1649" w:type="pct"/>
            <w:vAlign w:val="center"/>
          </w:tcPr>
          <w:p w14:paraId="061FF631" w14:textId="77777777" w:rsidR="00632F5C" w:rsidRPr="008B1AB1" w:rsidRDefault="00632F5C"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Next Review Date</w:t>
            </w:r>
          </w:p>
        </w:tc>
        <w:tc>
          <w:tcPr>
            <w:tcW w:w="3351" w:type="pct"/>
          </w:tcPr>
          <w:p w14:paraId="13346F33" w14:textId="77777777" w:rsidR="00632F5C" w:rsidRPr="008B1AB1" w:rsidRDefault="00632F5C"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1 July 2026</w:t>
            </w:r>
          </w:p>
        </w:tc>
      </w:tr>
      <w:tr w:rsidR="00632F5C" w:rsidRPr="008B1AB1" w14:paraId="647C48D0" w14:textId="77777777" w:rsidTr="000F793A">
        <w:trPr>
          <w:trHeight w:val="270"/>
        </w:trPr>
        <w:tc>
          <w:tcPr>
            <w:tcW w:w="1649" w:type="pct"/>
            <w:vAlign w:val="center"/>
          </w:tcPr>
          <w:p w14:paraId="12684DFC" w14:textId="77777777" w:rsidR="00632F5C" w:rsidRPr="008B1AB1" w:rsidRDefault="00632F5C"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Responsible Authority</w:t>
            </w:r>
          </w:p>
        </w:tc>
        <w:tc>
          <w:tcPr>
            <w:tcW w:w="3351" w:type="pct"/>
          </w:tcPr>
          <w:p w14:paraId="46848201" w14:textId="77777777" w:rsidR="00632F5C" w:rsidRPr="008B1AB1" w:rsidRDefault="00632F5C"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 xml:space="preserve">CEO – </w:t>
            </w:r>
            <w:proofErr w:type="spellStart"/>
            <w:r w:rsidRPr="00B86927">
              <w:rPr>
                <w:rFonts w:asciiTheme="minorHAnsi" w:hAnsiTheme="minorHAnsi" w:cs="Arial"/>
                <w:color w:val="000000"/>
                <w:sz w:val="22"/>
                <w:szCs w:val="22"/>
              </w:rPr>
              <w:t>Tooba</w:t>
            </w:r>
            <w:proofErr w:type="spellEnd"/>
            <w:r w:rsidRPr="00B86927">
              <w:rPr>
                <w:rFonts w:asciiTheme="minorHAnsi" w:hAnsiTheme="minorHAnsi" w:cs="Arial"/>
                <w:color w:val="000000"/>
                <w:sz w:val="22"/>
                <w:szCs w:val="22"/>
              </w:rPr>
              <w:t xml:space="preserve"> Khan</w:t>
            </w:r>
          </w:p>
        </w:tc>
      </w:tr>
      <w:tr w:rsidR="00632F5C" w:rsidRPr="008B1AB1" w14:paraId="46101628" w14:textId="77777777" w:rsidTr="000F793A">
        <w:trPr>
          <w:trHeight w:val="270"/>
        </w:trPr>
        <w:tc>
          <w:tcPr>
            <w:tcW w:w="1649" w:type="pct"/>
            <w:vAlign w:val="center"/>
          </w:tcPr>
          <w:p w14:paraId="0F023559" w14:textId="77777777" w:rsidR="00632F5C" w:rsidRPr="008B1AB1" w:rsidRDefault="00632F5C"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Version Number</w:t>
            </w:r>
          </w:p>
        </w:tc>
        <w:tc>
          <w:tcPr>
            <w:tcW w:w="3351" w:type="pct"/>
          </w:tcPr>
          <w:p w14:paraId="62C54C61" w14:textId="77777777" w:rsidR="00632F5C" w:rsidRPr="008B1AB1" w:rsidRDefault="00632F5C"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2.</w:t>
            </w:r>
            <w:r>
              <w:rPr>
                <w:rFonts w:asciiTheme="minorHAnsi" w:hAnsiTheme="minorHAnsi" w:cstheme="minorHAnsi"/>
                <w:sz w:val="22"/>
                <w:szCs w:val="22"/>
                <w:lang w:eastAsia="en-AU"/>
              </w:rPr>
              <w:t>0</w:t>
            </w:r>
          </w:p>
        </w:tc>
      </w:tr>
      <w:tr w:rsidR="00632F5C" w:rsidRPr="008B1AB1" w14:paraId="59115584" w14:textId="77777777" w:rsidTr="000F793A">
        <w:trPr>
          <w:trHeight w:val="270"/>
        </w:trPr>
        <w:tc>
          <w:tcPr>
            <w:tcW w:w="1649" w:type="pct"/>
            <w:vAlign w:val="center"/>
          </w:tcPr>
          <w:p w14:paraId="722ECC1A" w14:textId="77777777" w:rsidR="00632F5C" w:rsidRPr="008B1AB1" w:rsidRDefault="00632F5C"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File Location</w:t>
            </w:r>
          </w:p>
        </w:tc>
        <w:tc>
          <w:tcPr>
            <w:tcW w:w="3351" w:type="pct"/>
          </w:tcPr>
          <w:p w14:paraId="0858FDE8" w14:textId="77777777" w:rsidR="00632F5C" w:rsidRPr="008B1AB1" w:rsidRDefault="00632F5C"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organisation’s server</w:t>
            </w:r>
          </w:p>
        </w:tc>
      </w:tr>
      <w:bookmarkEnd w:id="22"/>
    </w:tbl>
    <w:p w14:paraId="090A978D" w14:textId="77777777" w:rsidR="00632F5C" w:rsidRDefault="00632F5C" w:rsidP="00632F5C">
      <w:pPr>
        <w:spacing w:after="160" w:line="259" w:lineRule="auto"/>
        <w:jc w:val="both"/>
        <w:rPr>
          <w:rFonts w:asciiTheme="minorHAnsi" w:hAnsiTheme="minorHAnsi" w:cs="Arial"/>
          <w:color w:val="000000"/>
          <w:sz w:val="32"/>
          <w:szCs w:val="32"/>
        </w:rPr>
      </w:pPr>
    </w:p>
    <w:p w14:paraId="7664B397" w14:textId="77777777" w:rsidR="00632F5C" w:rsidRPr="00273E5F" w:rsidRDefault="00632F5C" w:rsidP="00632F5C">
      <w:pPr>
        <w:spacing w:before="240" w:line="360" w:lineRule="auto"/>
        <w:ind w:left="-576"/>
        <w:rPr>
          <w:rFonts w:asciiTheme="minorHAnsi" w:hAnsiTheme="minorHAnsi" w:cstheme="minorHAnsi"/>
          <w:b/>
          <w:bCs/>
          <w:sz w:val="32"/>
          <w:szCs w:val="32"/>
          <w:lang w:eastAsia="en-AU"/>
        </w:rPr>
      </w:pPr>
      <w:r>
        <w:rPr>
          <w:rFonts w:asciiTheme="minorHAnsi" w:hAnsiTheme="minorHAnsi" w:cstheme="minorHAnsi"/>
          <w:b/>
          <w:bCs/>
          <w:sz w:val="32"/>
          <w:szCs w:val="32"/>
          <w:lang w:eastAsia="en-AU"/>
        </w:rPr>
        <w:t xml:space="preserve">        </w:t>
      </w:r>
      <w:r w:rsidRPr="00273E5F">
        <w:rPr>
          <w:rFonts w:asciiTheme="minorHAnsi" w:hAnsiTheme="minorHAnsi" w:cstheme="minorHAnsi"/>
          <w:b/>
          <w:bCs/>
          <w:sz w:val="32"/>
          <w:szCs w:val="32"/>
          <w:lang w:eastAsia="en-AU"/>
        </w:rPr>
        <w:t>Details of Changes</w:t>
      </w:r>
    </w:p>
    <w:tbl>
      <w:tblPr>
        <w:tblStyle w:val="CompliantTableGrid1"/>
        <w:tblW w:w="4992" w:type="pct"/>
        <w:tblInd w:w="-5" w:type="dxa"/>
        <w:tblLook w:val="04A0" w:firstRow="1" w:lastRow="0" w:firstColumn="1" w:lastColumn="0" w:noHBand="0" w:noVBand="1"/>
      </w:tblPr>
      <w:tblGrid>
        <w:gridCol w:w="1621"/>
        <w:gridCol w:w="1440"/>
        <w:gridCol w:w="5941"/>
      </w:tblGrid>
      <w:tr w:rsidR="00632F5C" w:rsidRPr="008B1AB1" w14:paraId="185157CE" w14:textId="77777777" w:rsidTr="000F793A">
        <w:tc>
          <w:tcPr>
            <w:tcW w:w="900" w:type="pct"/>
            <w:shd w:val="clear" w:color="auto" w:fill="EF5C51"/>
          </w:tcPr>
          <w:p w14:paraId="104AB0FA" w14:textId="77777777" w:rsidR="00632F5C" w:rsidRPr="008B1AB1" w:rsidRDefault="00632F5C" w:rsidP="000F793A">
            <w:pPr>
              <w:rPr>
                <w:rFonts w:asciiTheme="minorHAnsi" w:hAnsiTheme="minorHAnsi" w:cstheme="minorHAnsi"/>
                <w:sz w:val="22"/>
                <w:szCs w:val="22"/>
                <w:lang w:eastAsia="en-AU"/>
              </w:rPr>
            </w:pPr>
            <w:r w:rsidRPr="00B81B63">
              <w:rPr>
                <w:rFonts w:asciiTheme="minorHAnsi" w:hAnsiTheme="minorHAnsi" w:cstheme="minorHAnsi"/>
                <w:b/>
                <w:bCs/>
                <w:color w:val="FFFFFF" w:themeColor="background1"/>
                <w:sz w:val="22"/>
                <w:szCs w:val="22"/>
                <w:lang w:eastAsia="en-AU"/>
              </w:rPr>
              <w:t>Version No.</w:t>
            </w:r>
          </w:p>
        </w:tc>
        <w:tc>
          <w:tcPr>
            <w:tcW w:w="800" w:type="pct"/>
            <w:shd w:val="clear" w:color="auto" w:fill="EF5C51"/>
          </w:tcPr>
          <w:p w14:paraId="1C7429E2" w14:textId="77777777" w:rsidR="00632F5C" w:rsidRPr="008B1AB1" w:rsidRDefault="00632F5C" w:rsidP="000F793A">
            <w:pPr>
              <w:tabs>
                <w:tab w:val="left" w:pos="881"/>
              </w:tabs>
              <w:rPr>
                <w:rFonts w:asciiTheme="minorHAnsi" w:hAnsiTheme="minorHAnsi" w:cstheme="minorHAnsi"/>
                <w:sz w:val="22"/>
                <w:szCs w:val="22"/>
                <w:lang w:eastAsia="en-AU"/>
              </w:rPr>
            </w:pPr>
            <w:r w:rsidRPr="00B81B63">
              <w:rPr>
                <w:rFonts w:asciiTheme="minorHAnsi" w:hAnsiTheme="minorHAnsi" w:cstheme="minorHAnsi"/>
                <w:b/>
                <w:bCs/>
                <w:color w:val="FFFFFF" w:themeColor="background1"/>
                <w:sz w:val="22"/>
                <w:szCs w:val="22"/>
                <w:lang w:eastAsia="en-AU"/>
              </w:rPr>
              <w:t>Date</w:t>
            </w:r>
            <w:r w:rsidRPr="00B81B63">
              <w:rPr>
                <w:rFonts w:asciiTheme="minorHAnsi" w:hAnsiTheme="minorHAnsi" w:cstheme="minorHAnsi"/>
                <w:b/>
                <w:bCs/>
                <w:color w:val="FFFFFF" w:themeColor="background1"/>
                <w:sz w:val="22"/>
                <w:szCs w:val="22"/>
                <w:lang w:eastAsia="en-AU"/>
              </w:rPr>
              <w:tab/>
            </w:r>
          </w:p>
        </w:tc>
        <w:tc>
          <w:tcPr>
            <w:tcW w:w="3300" w:type="pct"/>
            <w:shd w:val="clear" w:color="auto" w:fill="EF5C51"/>
          </w:tcPr>
          <w:p w14:paraId="2F778C62" w14:textId="77777777" w:rsidR="00632F5C" w:rsidRPr="008B1AB1" w:rsidRDefault="00632F5C" w:rsidP="000F793A">
            <w:pPr>
              <w:tabs>
                <w:tab w:val="right" w:pos="5725"/>
              </w:tabs>
              <w:rPr>
                <w:rFonts w:asciiTheme="minorHAnsi" w:hAnsiTheme="minorHAnsi" w:cstheme="minorHAnsi"/>
                <w:sz w:val="22"/>
                <w:szCs w:val="22"/>
                <w:lang w:eastAsia="en-AU"/>
              </w:rPr>
            </w:pPr>
            <w:r w:rsidRPr="00B81B63">
              <w:rPr>
                <w:rFonts w:asciiTheme="minorHAnsi" w:hAnsiTheme="minorHAnsi" w:cstheme="minorHAnsi"/>
                <w:b/>
                <w:bCs/>
                <w:color w:val="FFFFFF" w:themeColor="background1"/>
                <w:sz w:val="22"/>
                <w:szCs w:val="22"/>
                <w:lang w:eastAsia="en-AU"/>
              </w:rPr>
              <w:t>Amendments</w:t>
            </w:r>
            <w:r>
              <w:rPr>
                <w:rFonts w:asciiTheme="minorHAnsi" w:hAnsiTheme="minorHAnsi" w:cstheme="minorHAnsi"/>
                <w:b/>
                <w:bCs/>
                <w:sz w:val="22"/>
                <w:szCs w:val="22"/>
                <w:lang w:eastAsia="en-AU"/>
              </w:rPr>
              <w:tab/>
            </w:r>
          </w:p>
        </w:tc>
      </w:tr>
      <w:tr w:rsidR="00632F5C" w:rsidRPr="008B1AB1" w14:paraId="02DF79CC" w14:textId="77777777" w:rsidTr="000F793A">
        <w:tc>
          <w:tcPr>
            <w:tcW w:w="900" w:type="pct"/>
            <w:shd w:val="clear" w:color="auto" w:fill="FFFFFF" w:themeFill="background1"/>
          </w:tcPr>
          <w:p w14:paraId="03A24944" w14:textId="77777777" w:rsidR="00632F5C" w:rsidRPr="008B1AB1" w:rsidRDefault="00632F5C" w:rsidP="000F793A">
            <w:pPr>
              <w:rPr>
                <w:rFonts w:asciiTheme="minorHAnsi" w:hAnsiTheme="minorHAnsi" w:cstheme="minorHAnsi"/>
                <w:sz w:val="22"/>
                <w:szCs w:val="22"/>
                <w:lang w:eastAsia="en-AU"/>
              </w:rPr>
            </w:pPr>
            <w:r w:rsidRPr="008B1AB1">
              <w:rPr>
                <w:rFonts w:asciiTheme="minorHAnsi" w:hAnsiTheme="minorHAnsi" w:cstheme="minorHAnsi"/>
                <w:sz w:val="22"/>
                <w:szCs w:val="22"/>
              </w:rPr>
              <w:t>Version 1.0</w:t>
            </w:r>
          </w:p>
        </w:tc>
        <w:tc>
          <w:tcPr>
            <w:tcW w:w="800" w:type="pct"/>
          </w:tcPr>
          <w:p w14:paraId="03E15780" w14:textId="77777777" w:rsidR="00632F5C" w:rsidRPr="008B1AB1" w:rsidRDefault="00632F5C" w:rsidP="000F793A">
            <w:pPr>
              <w:rPr>
                <w:rFonts w:asciiTheme="minorHAnsi" w:hAnsiTheme="minorHAnsi" w:cstheme="minorHAnsi"/>
                <w:sz w:val="22"/>
                <w:szCs w:val="22"/>
                <w:lang w:eastAsia="en-AU"/>
              </w:rPr>
            </w:pPr>
            <w:r>
              <w:rPr>
                <w:rFonts w:asciiTheme="minorHAnsi" w:hAnsiTheme="minorHAnsi" w:cstheme="minorHAnsi"/>
                <w:sz w:val="22"/>
                <w:szCs w:val="22"/>
                <w:lang w:eastAsia="en-AU"/>
              </w:rPr>
              <w:t>01</w:t>
            </w:r>
            <w:r w:rsidRPr="008B1AB1">
              <w:rPr>
                <w:rFonts w:asciiTheme="minorHAnsi" w:hAnsiTheme="minorHAnsi" w:cstheme="minorHAnsi"/>
                <w:sz w:val="22"/>
                <w:szCs w:val="22"/>
                <w:lang w:eastAsia="en-AU"/>
              </w:rPr>
              <w:t>/0</w:t>
            </w:r>
            <w:r>
              <w:rPr>
                <w:rFonts w:asciiTheme="minorHAnsi" w:hAnsiTheme="minorHAnsi" w:cstheme="minorHAnsi"/>
                <w:sz w:val="22"/>
                <w:szCs w:val="22"/>
                <w:lang w:eastAsia="en-AU"/>
              </w:rPr>
              <w:t>2</w:t>
            </w:r>
            <w:r w:rsidRPr="008B1AB1">
              <w:rPr>
                <w:rFonts w:asciiTheme="minorHAnsi" w:hAnsiTheme="minorHAnsi" w:cstheme="minorHAnsi"/>
                <w:sz w:val="22"/>
                <w:szCs w:val="22"/>
                <w:lang w:eastAsia="en-AU"/>
              </w:rPr>
              <w:t>/202</w:t>
            </w:r>
            <w:r>
              <w:rPr>
                <w:rFonts w:asciiTheme="minorHAnsi" w:hAnsiTheme="minorHAnsi" w:cstheme="minorHAnsi"/>
                <w:sz w:val="22"/>
                <w:szCs w:val="22"/>
                <w:lang w:eastAsia="en-AU"/>
              </w:rPr>
              <w:t>2</w:t>
            </w:r>
          </w:p>
        </w:tc>
        <w:tc>
          <w:tcPr>
            <w:tcW w:w="3300" w:type="pct"/>
          </w:tcPr>
          <w:p w14:paraId="76E679E7" w14:textId="77777777" w:rsidR="00632F5C" w:rsidRPr="008B1AB1" w:rsidRDefault="00632F5C"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w:t>
            </w:r>
          </w:p>
        </w:tc>
      </w:tr>
      <w:tr w:rsidR="00632F5C" w:rsidRPr="008B1AB1" w14:paraId="0ECF51F0" w14:textId="77777777" w:rsidTr="000F793A">
        <w:tc>
          <w:tcPr>
            <w:tcW w:w="900" w:type="pct"/>
            <w:shd w:val="clear" w:color="auto" w:fill="FFFFFF" w:themeFill="background1"/>
          </w:tcPr>
          <w:p w14:paraId="525049B8" w14:textId="77777777" w:rsidR="00632F5C" w:rsidRPr="008B1AB1" w:rsidRDefault="00632F5C" w:rsidP="000F793A">
            <w:pPr>
              <w:rPr>
                <w:rFonts w:asciiTheme="minorHAnsi" w:hAnsiTheme="minorHAnsi" w:cstheme="minorHAnsi"/>
                <w:sz w:val="22"/>
                <w:szCs w:val="22"/>
              </w:rPr>
            </w:pPr>
            <w:r w:rsidRPr="008B1AB1">
              <w:rPr>
                <w:rFonts w:asciiTheme="minorHAnsi" w:hAnsiTheme="minorHAnsi" w:cstheme="minorHAnsi"/>
                <w:sz w:val="22"/>
                <w:szCs w:val="22"/>
              </w:rPr>
              <w:t>Version 1.1</w:t>
            </w:r>
          </w:p>
        </w:tc>
        <w:tc>
          <w:tcPr>
            <w:tcW w:w="800" w:type="pct"/>
            <w:shd w:val="clear" w:color="auto" w:fill="FFFFFF" w:themeFill="background1"/>
          </w:tcPr>
          <w:p w14:paraId="6D29040A" w14:textId="77777777" w:rsidR="00632F5C" w:rsidRPr="008B1AB1" w:rsidRDefault="00632F5C" w:rsidP="000F793A">
            <w:pPr>
              <w:rPr>
                <w:rFonts w:asciiTheme="minorHAnsi" w:hAnsiTheme="minorHAnsi" w:cstheme="minorHAnsi"/>
                <w:sz w:val="22"/>
                <w:szCs w:val="22"/>
                <w:lang w:eastAsia="en-AU"/>
              </w:rPr>
            </w:pPr>
            <w:r>
              <w:rPr>
                <w:rFonts w:asciiTheme="minorHAnsi" w:hAnsiTheme="minorHAnsi" w:cstheme="minorHAnsi"/>
                <w:sz w:val="22"/>
                <w:szCs w:val="22"/>
                <w:lang w:eastAsia="en-AU"/>
              </w:rPr>
              <w:t>15</w:t>
            </w:r>
            <w:r w:rsidRPr="008B1AB1">
              <w:rPr>
                <w:rFonts w:asciiTheme="minorHAnsi" w:hAnsiTheme="minorHAnsi" w:cstheme="minorHAnsi"/>
                <w:sz w:val="22"/>
                <w:szCs w:val="22"/>
                <w:lang w:eastAsia="en-AU"/>
              </w:rPr>
              <w:t>/</w:t>
            </w:r>
            <w:r>
              <w:rPr>
                <w:rFonts w:asciiTheme="minorHAnsi" w:hAnsiTheme="minorHAnsi" w:cstheme="minorHAnsi"/>
                <w:sz w:val="22"/>
                <w:szCs w:val="22"/>
                <w:lang w:eastAsia="en-AU"/>
              </w:rPr>
              <w:t>01</w:t>
            </w:r>
            <w:r w:rsidRPr="008B1AB1">
              <w:rPr>
                <w:rFonts w:asciiTheme="minorHAnsi" w:hAnsiTheme="minorHAnsi" w:cstheme="minorHAnsi"/>
                <w:sz w:val="22"/>
                <w:szCs w:val="22"/>
                <w:lang w:eastAsia="en-AU"/>
              </w:rPr>
              <w:t>/2024</w:t>
            </w:r>
          </w:p>
        </w:tc>
        <w:tc>
          <w:tcPr>
            <w:tcW w:w="3300" w:type="pct"/>
            <w:shd w:val="clear" w:color="auto" w:fill="FFFFFF" w:themeFill="background1"/>
          </w:tcPr>
          <w:p w14:paraId="598CEF90" w14:textId="77777777" w:rsidR="00632F5C" w:rsidRPr="008B1AB1" w:rsidRDefault="00632F5C"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Fixed minor grammatic errors</w:t>
            </w:r>
          </w:p>
        </w:tc>
      </w:tr>
      <w:tr w:rsidR="00632F5C" w:rsidRPr="008B1AB1" w14:paraId="47DBA331" w14:textId="77777777" w:rsidTr="000F793A">
        <w:tc>
          <w:tcPr>
            <w:tcW w:w="900" w:type="pct"/>
            <w:shd w:val="clear" w:color="auto" w:fill="FFFFFF" w:themeFill="background1"/>
          </w:tcPr>
          <w:p w14:paraId="428729DF" w14:textId="77777777" w:rsidR="00632F5C" w:rsidRPr="008B1AB1" w:rsidRDefault="00632F5C" w:rsidP="000F793A">
            <w:pPr>
              <w:rPr>
                <w:rFonts w:asciiTheme="minorHAnsi" w:hAnsiTheme="minorHAnsi" w:cstheme="minorHAnsi"/>
                <w:sz w:val="22"/>
                <w:szCs w:val="22"/>
              </w:rPr>
            </w:pPr>
            <w:r w:rsidRPr="008B1AB1">
              <w:rPr>
                <w:rFonts w:asciiTheme="minorHAnsi" w:hAnsiTheme="minorHAnsi" w:cstheme="minorHAnsi"/>
                <w:sz w:val="22"/>
                <w:szCs w:val="22"/>
              </w:rPr>
              <w:t>Version 2.0</w:t>
            </w:r>
          </w:p>
        </w:tc>
        <w:tc>
          <w:tcPr>
            <w:tcW w:w="800" w:type="pct"/>
            <w:shd w:val="clear" w:color="auto" w:fill="FFFFFF" w:themeFill="background1"/>
          </w:tcPr>
          <w:p w14:paraId="565E2701" w14:textId="77777777" w:rsidR="00632F5C" w:rsidRPr="008B1AB1" w:rsidRDefault="00632F5C"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01/07/2025</w:t>
            </w:r>
          </w:p>
        </w:tc>
        <w:tc>
          <w:tcPr>
            <w:tcW w:w="3300" w:type="pct"/>
            <w:shd w:val="clear" w:color="auto" w:fill="FFFFFF" w:themeFill="background1"/>
          </w:tcPr>
          <w:p w14:paraId="750B26C7" w14:textId="77777777" w:rsidR="00632F5C" w:rsidRPr="008B1AB1" w:rsidRDefault="00632F5C"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Updated in line 2025 Standards for RTOs</w:t>
            </w:r>
          </w:p>
        </w:tc>
      </w:tr>
    </w:tbl>
    <w:p w14:paraId="5010753A" w14:textId="77777777" w:rsidR="00632F5C" w:rsidRPr="00131AE4" w:rsidRDefault="00632F5C" w:rsidP="00632F5C">
      <w:pPr>
        <w:spacing w:after="160" w:line="259" w:lineRule="auto"/>
        <w:jc w:val="both"/>
        <w:rPr>
          <w:rFonts w:asciiTheme="minorHAnsi" w:hAnsiTheme="minorHAnsi" w:cs="Arial"/>
          <w:color w:val="000000"/>
          <w:sz w:val="32"/>
          <w:szCs w:val="32"/>
        </w:rPr>
      </w:pPr>
      <w:r>
        <w:rPr>
          <w:rFonts w:asciiTheme="minorHAnsi" w:hAnsiTheme="minorHAnsi" w:cs="Arial"/>
          <w:i/>
          <w:iCs/>
          <w:color w:val="000000"/>
          <w:sz w:val="22"/>
          <w:szCs w:val="22"/>
        </w:rPr>
        <w:t>Add more rows as required.</w:t>
      </w:r>
    </w:p>
    <w:p w14:paraId="53794C34" w14:textId="0FAD3E06" w:rsidR="007120D3" w:rsidRPr="00131AE4" w:rsidRDefault="007120D3" w:rsidP="00632F5C">
      <w:pPr>
        <w:spacing w:after="120"/>
        <w:rPr>
          <w:rFonts w:asciiTheme="minorHAnsi" w:hAnsiTheme="minorHAnsi" w:cs="Arial"/>
          <w:color w:val="000000"/>
          <w:sz w:val="32"/>
          <w:szCs w:val="32"/>
        </w:rPr>
      </w:pPr>
    </w:p>
    <w:sectPr w:rsidR="007120D3" w:rsidRPr="00131AE4" w:rsidSect="00D20476">
      <w:headerReference w:type="default" r:id="rId9"/>
      <w:footerReference w:type="default" r:id="rId10"/>
      <w:pgSz w:w="11906" w:h="16838" w:code="9"/>
      <w:pgMar w:top="1440" w:right="1440" w:bottom="1440" w:left="1440" w:header="0" w:footer="11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19CCF2" w14:textId="77777777" w:rsidR="00F44CE9" w:rsidRDefault="00F44CE9" w:rsidP="00897CFB">
      <w:r>
        <w:separator/>
      </w:r>
    </w:p>
  </w:endnote>
  <w:endnote w:type="continuationSeparator" w:id="0">
    <w:p w14:paraId="44A47F63" w14:textId="77777777" w:rsidR="00F44CE9" w:rsidRDefault="00F44CE9" w:rsidP="00897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1"/>
      <w:tblW w:w="543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5C51"/>
      <w:tblLook w:val="04A0" w:firstRow="1" w:lastRow="0" w:firstColumn="1" w:lastColumn="0" w:noHBand="0" w:noVBand="1"/>
    </w:tblPr>
    <w:tblGrid>
      <w:gridCol w:w="8549"/>
      <w:gridCol w:w="1262"/>
    </w:tblGrid>
    <w:tr w:rsidR="0052546E" w:rsidRPr="0052546E" w14:paraId="1A963BC3" w14:textId="77777777" w:rsidTr="003630FA">
      <w:trPr>
        <w:trHeight w:val="529"/>
        <w:jc w:val="center"/>
      </w:trPr>
      <w:tc>
        <w:tcPr>
          <w:tcW w:w="4357" w:type="pct"/>
          <w:shd w:val="clear" w:color="auto" w:fill="EF5C51"/>
        </w:tcPr>
        <w:p w14:paraId="56533891" w14:textId="45C47409" w:rsidR="002B0630" w:rsidRPr="002B0630" w:rsidRDefault="00DF294D" w:rsidP="002B0630">
          <w:pPr>
            <w:spacing w:before="120"/>
            <w:rPr>
              <w:rFonts w:asciiTheme="minorHAnsi" w:hAnsiTheme="minorHAnsi" w:cstheme="minorHAnsi"/>
              <w:caps/>
              <w:color w:val="FFFFFF"/>
              <w:sz w:val="18"/>
              <w:szCs w:val="18"/>
            </w:rPr>
          </w:pPr>
          <w:r w:rsidRPr="003630FA">
            <w:rPr>
              <w:rFonts w:asciiTheme="minorHAnsi" w:hAnsiTheme="minorHAnsi" w:cstheme="minorHAnsi"/>
              <w:color w:val="FFFFFF" w:themeColor="background1"/>
              <w:sz w:val="20"/>
              <w:szCs w:val="20"/>
            </w:rPr>
            <w:t xml:space="preserve">Policies and Procedures </w:t>
          </w:r>
          <w:r w:rsidR="00514ACF" w:rsidRPr="003630FA">
            <w:rPr>
              <w:rFonts w:asciiTheme="minorHAnsi" w:hAnsiTheme="minorHAnsi" w:cstheme="minorHAnsi"/>
              <w:color w:val="FFFFFF" w:themeColor="background1"/>
              <w:sz w:val="20"/>
              <w:szCs w:val="20"/>
            </w:rPr>
            <w:t xml:space="preserve">– </w:t>
          </w:r>
          <w:r w:rsidR="004D7B42" w:rsidRPr="003630FA">
            <w:rPr>
              <w:rFonts w:asciiTheme="minorHAnsi" w:hAnsiTheme="minorHAnsi" w:cstheme="minorHAnsi"/>
              <w:color w:val="FFFFFF" w:themeColor="background1"/>
              <w:sz w:val="20"/>
              <w:szCs w:val="20"/>
            </w:rPr>
            <w:t xml:space="preserve">Third-Party Arrangements </w:t>
          </w:r>
          <w:r w:rsidRPr="003630FA">
            <w:rPr>
              <w:rFonts w:asciiTheme="minorHAnsi" w:hAnsiTheme="minorHAnsi" w:cstheme="minorHAnsi"/>
              <w:color w:val="FFFFFF" w:themeColor="background1"/>
              <w:sz w:val="20"/>
              <w:szCs w:val="20"/>
            </w:rPr>
            <w:t xml:space="preserve">| </w:t>
          </w:r>
          <w:r w:rsidR="00192E75" w:rsidRPr="00E24FBB">
            <w:rPr>
              <w:rFonts w:asciiTheme="minorHAnsi" w:hAnsiTheme="minorHAnsi" w:cstheme="minorHAnsi"/>
              <w:caps/>
              <w:color w:val="FFFFFF"/>
              <w:sz w:val="20"/>
              <w:szCs w:val="20"/>
            </w:rPr>
            <w:t xml:space="preserve">rto </w:t>
          </w:r>
          <w:r w:rsidR="00192E75">
            <w:rPr>
              <w:rFonts w:asciiTheme="minorHAnsi" w:hAnsiTheme="minorHAnsi" w:cstheme="minorHAnsi"/>
              <w:color w:val="FFFFFF"/>
              <w:sz w:val="20"/>
              <w:szCs w:val="20"/>
            </w:rPr>
            <w:t xml:space="preserve">Registration Code: </w:t>
          </w:r>
          <w:r w:rsidR="00D62249">
            <w:rPr>
              <w:rFonts w:asciiTheme="minorHAnsi" w:hAnsiTheme="minorHAnsi" w:cstheme="minorHAnsi"/>
              <w:color w:val="FFFFFF"/>
              <w:sz w:val="20"/>
              <w:szCs w:val="20"/>
            </w:rPr>
            <w:t>46266</w:t>
          </w:r>
          <w:r w:rsidR="00D62249">
            <w:rPr>
              <w:rFonts w:asciiTheme="minorHAnsi" w:hAnsiTheme="minorHAnsi" w:cstheme="minorHAnsi"/>
              <w:caps/>
              <w:color w:val="FFFFFF"/>
              <w:sz w:val="18"/>
              <w:szCs w:val="18"/>
            </w:rPr>
            <w:t xml:space="preserve"> </w:t>
          </w:r>
          <w:r w:rsidR="00192E75">
            <w:rPr>
              <w:rFonts w:asciiTheme="minorHAnsi" w:hAnsiTheme="minorHAnsi" w:cstheme="minorHAnsi"/>
              <w:caps/>
              <w:color w:val="FFFFFF"/>
              <w:sz w:val="18"/>
              <w:szCs w:val="18"/>
            </w:rPr>
            <w:t xml:space="preserve">| </w:t>
          </w:r>
          <w:r w:rsidR="00192E75" w:rsidRPr="00D36B65">
            <w:rPr>
              <w:rFonts w:asciiTheme="minorHAnsi" w:hAnsiTheme="minorHAnsi" w:cstheme="minorHAnsi"/>
              <w:color w:val="FFFFFF"/>
              <w:sz w:val="20"/>
              <w:szCs w:val="20"/>
            </w:rPr>
            <w:t>V</w:t>
          </w:r>
          <w:r w:rsidR="00192E75">
            <w:rPr>
              <w:rFonts w:asciiTheme="minorHAnsi" w:hAnsiTheme="minorHAnsi" w:cstheme="minorHAnsi"/>
              <w:color w:val="FFFFFF"/>
              <w:sz w:val="20"/>
              <w:szCs w:val="20"/>
            </w:rPr>
            <w:t xml:space="preserve">ersion: </w:t>
          </w:r>
          <w:r w:rsidR="00192E75">
            <w:rPr>
              <w:rFonts w:asciiTheme="minorHAnsi" w:hAnsiTheme="minorHAnsi" w:cstheme="minorHAnsi"/>
              <w:caps/>
              <w:color w:val="FFFFFF"/>
              <w:sz w:val="20"/>
              <w:szCs w:val="20"/>
            </w:rPr>
            <w:t>2.0</w:t>
          </w:r>
        </w:p>
      </w:tc>
      <w:tc>
        <w:tcPr>
          <w:tcW w:w="643" w:type="pct"/>
          <w:shd w:val="clear" w:color="auto" w:fill="EF5C51"/>
        </w:tcPr>
        <w:p w14:paraId="51ADFB80" w14:textId="77777777" w:rsidR="0052546E" w:rsidRPr="0052546E" w:rsidRDefault="0060784D" w:rsidP="0052546E">
          <w:pPr>
            <w:tabs>
              <w:tab w:val="right" w:pos="8335"/>
              <w:tab w:val="right" w:pos="13268"/>
            </w:tabs>
            <w:spacing w:before="120"/>
            <w:jc w:val="right"/>
            <w:rPr>
              <w:rFonts w:asciiTheme="minorHAnsi" w:hAnsiTheme="minorHAnsi" w:cstheme="minorHAnsi"/>
              <w:bCs/>
              <w:color w:val="4472C4"/>
              <w:sz w:val="18"/>
              <w:szCs w:val="18"/>
            </w:rPr>
          </w:pPr>
          <w:r w:rsidRPr="0052546E">
            <w:rPr>
              <w:rFonts w:asciiTheme="minorHAnsi" w:hAnsiTheme="minorHAnsi" w:cstheme="minorHAnsi"/>
              <w:b/>
              <w:color w:val="FFFFFF"/>
              <w:sz w:val="18"/>
              <w:szCs w:val="18"/>
            </w:rPr>
            <w:t xml:space="preserve">Page </w:t>
          </w:r>
          <w:r w:rsidRPr="0052546E">
            <w:rPr>
              <w:rFonts w:asciiTheme="minorHAnsi" w:hAnsiTheme="minorHAnsi" w:cstheme="minorHAnsi"/>
              <w:bCs/>
              <w:color w:val="FFFFFF"/>
              <w:sz w:val="18"/>
              <w:szCs w:val="18"/>
            </w:rPr>
            <w:fldChar w:fldCharType="begin"/>
          </w:r>
          <w:r w:rsidRPr="0052546E">
            <w:rPr>
              <w:rFonts w:asciiTheme="minorHAnsi" w:hAnsiTheme="minorHAnsi" w:cstheme="minorHAnsi"/>
              <w:b/>
              <w:bCs/>
              <w:color w:val="FFFFFF"/>
              <w:sz w:val="18"/>
              <w:szCs w:val="18"/>
            </w:rPr>
            <w:instrText xml:space="preserve"> PAGE  \* Arabic  \* MERGEFORMAT </w:instrText>
          </w:r>
          <w:r w:rsidRPr="0052546E">
            <w:rPr>
              <w:rFonts w:asciiTheme="minorHAnsi" w:hAnsiTheme="minorHAnsi" w:cstheme="minorHAnsi"/>
              <w:bCs/>
              <w:color w:val="FFFFFF"/>
              <w:sz w:val="18"/>
              <w:szCs w:val="18"/>
            </w:rPr>
            <w:fldChar w:fldCharType="separate"/>
          </w:r>
          <w:r w:rsidRPr="0052546E">
            <w:rPr>
              <w:rFonts w:asciiTheme="minorHAnsi" w:hAnsiTheme="minorHAnsi" w:cstheme="minorHAnsi"/>
              <w:bCs/>
              <w:color w:val="FFFFFF"/>
              <w:sz w:val="18"/>
              <w:szCs w:val="18"/>
            </w:rPr>
            <w:t>2</w:t>
          </w:r>
          <w:r w:rsidRPr="0052546E">
            <w:rPr>
              <w:rFonts w:asciiTheme="minorHAnsi" w:hAnsiTheme="minorHAnsi" w:cstheme="minorHAnsi"/>
              <w:bCs/>
              <w:color w:val="FFFFFF"/>
              <w:sz w:val="18"/>
              <w:szCs w:val="18"/>
            </w:rPr>
            <w:fldChar w:fldCharType="end"/>
          </w:r>
          <w:r w:rsidRPr="0052546E">
            <w:rPr>
              <w:rFonts w:asciiTheme="minorHAnsi" w:hAnsiTheme="minorHAnsi" w:cstheme="minorHAnsi"/>
              <w:b/>
              <w:color w:val="FFFFFF"/>
              <w:sz w:val="18"/>
              <w:szCs w:val="18"/>
            </w:rPr>
            <w:t xml:space="preserve"> of </w:t>
          </w:r>
          <w:r w:rsidRPr="0052546E">
            <w:rPr>
              <w:rFonts w:asciiTheme="minorHAnsi" w:hAnsiTheme="minorHAnsi" w:cstheme="minorHAnsi"/>
              <w:bCs/>
              <w:color w:val="FFFFFF"/>
              <w:sz w:val="18"/>
              <w:szCs w:val="18"/>
            </w:rPr>
            <w:fldChar w:fldCharType="begin"/>
          </w:r>
          <w:r w:rsidRPr="0052546E">
            <w:rPr>
              <w:rFonts w:asciiTheme="minorHAnsi" w:hAnsiTheme="minorHAnsi" w:cstheme="minorHAnsi"/>
              <w:b/>
              <w:bCs/>
              <w:color w:val="FFFFFF"/>
              <w:sz w:val="18"/>
              <w:szCs w:val="18"/>
            </w:rPr>
            <w:instrText xml:space="preserve"> NUMPAGES  \* Arabic  \* MERGEFORMAT </w:instrText>
          </w:r>
          <w:r w:rsidRPr="0052546E">
            <w:rPr>
              <w:rFonts w:asciiTheme="minorHAnsi" w:hAnsiTheme="minorHAnsi" w:cstheme="minorHAnsi"/>
              <w:bCs/>
              <w:color w:val="FFFFFF"/>
              <w:sz w:val="18"/>
              <w:szCs w:val="18"/>
            </w:rPr>
            <w:fldChar w:fldCharType="separate"/>
          </w:r>
          <w:r w:rsidRPr="0052546E">
            <w:rPr>
              <w:rFonts w:asciiTheme="minorHAnsi" w:hAnsiTheme="minorHAnsi" w:cstheme="minorHAnsi"/>
              <w:bCs/>
              <w:color w:val="FFFFFF"/>
              <w:sz w:val="18"/>
              <w:szCs w:val="18"/>
            </w:rPr>
            <w:t>27</w:t>
          </w:r>
          <w:r w:rsidRPr="0052546E">
            <w:rPr>
              <w:rFonts w:asciiTheme="minorHAnsi" w:hAnsiTheme="minorHAnsi" w:cstheme="minorHAnsi"/>
              <w:bCs/>
              <w:color w:val="FFFFFF"/>
              <w:sz w:val="18"/>
              <w:szCs w:val="18"/>
            </w:rPr>
            <w:fldChar w:fldCharType="end"/>
          </w:r>
        </w:p>
      </w:tc>
    </w:tr>
  </w:tbl>
  <w:p w14:paraId="107F6EA6" w14:textId="77777777" w:rsidR="00F75644" w:rsidRPr="0052546E" w:rsidRDefault="00F44CE9" w:rsidP="002B0630">
    <w:pPr>
      <w:pStyle w:val="Footer"/>
      <w:pBdr>
        <w:top w:val="single" w:sz="18" w:space="9" w:color="FFFFFF" w:themeColor="background1"/>
      </w:pBdr>
      <w:rPr>
        <w:rFonts w:asciiTheme="minorHAnsi" w:hAnsiTheme="minorHAnsi" w:cstheme="minorHAnsi"/>
        <w:color w:val="0070C0"/>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236002" w14:textId="77777777" w:rsidR="00F44CE9" w:rsidRDefault="00F44CE9" w:rsidP="00897CFB">
      <w:r>
        <w:separator/>
      </w:r>
    </w:p>
  </w:footnote>
  <w:footnote w:type="continuationSeparator" w:id="0">
    <w:p w14:paraId="46AC74EA" w14:textId="77777777" w:rsidR="00F44CE9" w:rsidRDefault="00F44CE9" w:rsidP="00897C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62F2C" w14:textId="7F66F150" w:rsidR="00D62249" w:rsidRDefault="00D62249">
    <w:pPr>
      <w:pStyle w:val="Header"/>
    </w:pPr>
    <w:r>
      <w:rPr>
        <w:noProof/>
      </w:rPr>
      <w:drawing>
        <wp:anchor distT="0" distB="0" distL="114300" distR="114300" simplePos="0" relativeHeight="251659264" behindDoc="1" locked="0" layoutInCell="1" allowOverlap="1" wp14:anchorId="2B44950E" wp14:editId="749B0F28">
          <wp:simplePos x="0" y="0"/>
          <wp:positionH relativeFrom="margin">
            <wp:align>right</wp:align>
          </wp:positionH>
          <wp:positionV relativeFrom="page">
            <wp:posOffset>127000</wp:posOffset>
          </wp:positionV>
          <wp:extent cx="1343660" cy="694690"/>
          <wp:effectExtent l="0" t="0" r="0" b="0"/>
          <wp:wrapTight wrapText="bothSides">
            <wp:wrapPolygon edited="0">
              <wp:start x="3675" y="3554"/>
              <wp:lineTo x="2144" y="6516"/>
              <wp:lineTo x="2144" y="9477"/>
              <wp:lineTo x="3062" y="14216"/>
              <wp:lineTo x="3981" y="17177"/>
              <wp:lineTo x="18681" y="17177"/>
              <wp:lineTo x="18681" y="3554"/>
              <wp:lineTo x="3675" y="355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2U - Positive-01.png"/>
                  <pic:cNvPicPr/>
                </pic:nvPicPr>
                <pic:blipFill>
                  <a:blip r:embed="rId1">
                    <a:extLst>
                      <a:ext uri="{28A0092B-C50C-407E-A947-70E740481C1C}">
                        <a14:useLocalDpi xmlns:a14="http://schemas.microsoft.com/office/drawing/2010/main" val="0"/>
                      </a:ext>
                    </a:extLst>
                  </a:blip>
                  <a:stretch>
                    <a:fillRect/>
                  </a:stretch>
                </pic:blipFill>
                <pic:spPr>
                  <a:xfrm>
                    <a:off x="0" y="0"/>
                    <a:ext cx="1343660" cy="6946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10267"/>
    <w:multiLevelType w:val="hybridMultilevel"/>
    <w:tmpl w:val="79DED3B0"/>
    <w:lvl w:ilvl="0" w:tplc="46F6D94E">
      <w:start w:val="1"/>
      <w:numFmt w:val="lowerRoman"/>
      <w:lvlText w:val="%1."/>
      <w:lvlJc w:val="left"/>
      <w:pPr>
        <w:ind w:left="1080" w:hanging="72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7F3CA3"/>
    <w:multiLevelType w:val="hybridMultilevel"/>
    <w:tmpl w:val="30384028"/>
    <w:lvl w:ilvl="0" w:tplc="FFFFFFFF">
      <w:start w:val="1"/>
      <w:numFmt w:val="lowerRoman"/>
      <w:lvlText w:val="%1."/>
      <w:lvlJc w:val="left"/>
      <w:pPr>
        <w:ind w:left="1080" w:hanging="720"/>
      </w:pPr>
      <w:rPr>
        <w:rFonts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19A69CF"/>
    <w:multiLevelType w:val="hybridMultilevel"/>
    <w:tmpl w:val="0B9A7BEC"/>
    <w:lvl w:ilvl="0" w:tplc="41E4145A">
      <w:start w:val="1"/>
      <w:numFmt w:val="lowerRoman"/>
      <w:lvlText w:val="%1."/>
      <w:lvlJc w:val="left"/>
      <w:pPr>
        <w:ind w:left="1080" w:hanging="72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504AE8"/>
    <w:multiLevelType w:val="hybridMultilevel"/>
    <w:tmpl w:val="DA9ABFC0"/>
    <w:lvl w:ilvl="0" w:tplc="46F6D94E">
      <w:start w:val="1"/>
      <w:numFmt w:val="lowerRoman"/>
      <w:lvlText w:val="%1."/>
      <w:lvlJc w:val="left"/>
      <w:pPr>
        <w:ind w:left="1080" w:hanging="72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0E35F8"/>
    <w:multiLevelType w:val="hybridMultilevel"/>
    <w:tmpl w:val="A8E4A9FC"/>
    <w:lvl w:ilvl="0" w:tplc="46F6D94E">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154EF5"/>
    <w:multiLevelType w:val="hybridMultilevel"/>
    <w:tmpl w:val="35404EB2"/>
    <w:lvl w:ilvl="0" w:tplc="EE8AE3EC">
      <w:start w:val="1"/>
      <w:numFmt w:val="lowerRoman"/>
      <w:lvlText w:val="%1."/>
      <w:lvlJc w:val="left"/>
      <w:pPr>
        <w:ind w:left="1080" w:hanging="720"/>
      </w:pPr>
      <w:rPr>
        <w:rFonts w:hint="default"/>
        <w:b w:val="0"/>
      </w:rPr>
    </w:lvl>
    <w:lvl w:ilvl="1" w:tplc="FFFFFFFF">
      <w:start w:val="1"/>
      <w:numFmt w:val="bullet"/>
      <w:lvlText w:val="•"/>
      <w:lvlJc w:val="left"/>
      <w:pPr>
        <w:ind w:left="720" w:hanging="360"/>
      </w:pPr>
      <w:rPr>
        <w:rFonts w:hint="default"/>
        <w:b/>
        <w:bCs w:val="0"/>
        <w:color w:val="000000" w:themeColor="text1"/>
        <w:sz w:val="22"/>
        <w:szCs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A7429F"/>
    <w:multiLevelType w:val="hybridMultilevel"/>
    <w:tmpl w:val="4CD849C6"/>
    <w:lvl w:ilvl="0" w:tplc="4914EEF4">
      <w:start w:val="1"/>
      <w:numFmt w:val="decimal"/>
      <w:lvlText w:val="%1."/>
      <w:lvlJc w:val="left"/>
      <w:pPr>
        <w:ind w:left="720" w:hanging="360"/>
      </w:pPr>
      <w:rPr>
        <w:rFonts w:asciiTheme="minorHAnsi" w:eastAsia="Times New Roman" w:hAnsiTheme="minorHAnsi" w:cstheme="minorHAnsi"/>
        <w:color w:val="0070C0"/>
      </w:rPr>
    </w:lvl>
    <w:lvl w:ilvl="1" w:tplc="8410B818">
      <w:start w:val="1"/>
      <w:numFmt w:val="lowerRoman"/>
      <w:lvlText w:val="%2."/>
      <w:lvlJc w:val="right"/>
      <w:pPr>
        <w:ind w:left="720" w:hanging="360"/>
      </w:pPr>
      <w:rPr>
        <w:b w:val="0"/>
        <w:bCs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EC101DA"/>
    <w:multiLevelType w:val="hybridMultilevel"/>
    <w:tmpl w:val="C64A863A"/>
    <w:lvl w:ilvl="0" w:tplc="36247602">
      <w:start w:val="1"/>
      <w:numFmt w:val="lowerRoman"/>
      <w:lvlText w:val="%1."/>
      <w:lvlJc w:val="left"/>
      <w:pPr>
        <w:ind w:left="1080" w:hanging="72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F5611E"/>
    <w:multiLevelType w:val="hybridMultilevel"/>
    <w:tmpl w:val="BB008EBC"/>
    <w:lvl w:ilvl="0" w:tplc="46F6D94E">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510DDE"/>
    <w:multiLevelType w:val="hybridMultilevel"/>
    <w:tmpl w:val="78C47268"/>
    <w:lvl w:ilvl="0" w:tplc="FFFFFFFF">
      <w:start w:val="1"/>
      <w:numFmt w:val="decimal"/>
      <w:lvlText w:val="%1."/>
      <w:lvlJc w:val="left"/>
      <w:pPr>
        <w:ind w:left="720" w:hanging="360"/>
      </w:pPr>
      <w:rPr>
        <w:rFonts w:hint="default"/>
        <w:color w:val="0070C0"/>
      </w:rPr>
    </w:lvl>
    <w:lvl w:ilvl="1" w:tplc="FFFFFFFF">
      <w:start w:val="1"/>
      <w:numFmt w:val="bullet"/>
      <w:lvlText w:val="−"/>
      <w:lvlJc w:val="left"/>
      <w:pPr>
        <w:ind w:left="1440" w:hanging="360"/>
      </w:pPr>
      <w:rPr>
        <w:rFonts w:ascii="Calibri" w:hAnsi="Calibri" w:hint="default"/>
        <w:sz w:val="22"/>
        <w:szCs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7F352A3"/>
    <w:multiLevelType w:val="hybridMultilevel"/>
    <w:tmpl w:val="DBA49B12"/>
    <w:lvl w:ilvl="0" w:tplc="FFFFFFFF">
      <w:start w:val="1"/>
      <w:numFmt w:val="lowerRoman"/>
      <w:lvlText w:val="%1."/>
      <w:lvlJc w:val="left"/>
      <w:pPr>
        <w:ind w:left="1080" w:hanging="720"/>
      </w:pPr>
      <w:rPr>
        <w:rFonts w:hint="default"/>
        <w:b w:val="0"/>
      </w:rPr>
    </w:lvl>
    <w:lvl w:ilvl="1" w:tplc="FFFFFFFF">
      <w:start w:val="1"/>
      <w:numFmt w:val="bullet"/>
      <w:lvlText w:val="•"/>
      <w:lvlJc w:val="left"/>
      <w:pPr>
        <w:ind w:left="720" w:hanging="360"/>
      </w:pPr>
      <w:rPr>
        <w:rFonts w:hint="default"/>
        <w:b/>
        <w:bCs w:val="0"/>
        <w:color w:val="000000" w:themeColor="text1"/>
        <w:sz w:val="22"/>
        <w:szCs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A6E0B75"/>
    <w:multiLevelType w:val="hybridMultilevel"/>
    <w:tmpl w:val="7DEAF3DA"/>
    <w:lvl w:ilvl="0" w:tplc="FFFFFFFF">
      <w:start w:val="1"/>
      <w:numFmt w:val="bullet"/>
      <w:lvlText w:val="•"/>
      <w:lvlJc w:val="left"/>
      <w:pPr>
        <w:ind w:left="720" w:hanging="360"/>
      </w:pPr>
      <w:rPr>
        <w:rFonts w:hint="default"/>
      </w:rPr>
    </w:lvl>
    <w:lvl w:ilvl="1" w:tplc="0FAC7742">
      <w:numFmt w:val="bullet"/>
      <w:lvlText w:val="-"/>
      <w:lvlJc w:val="left"/>
      <w:pPr>
        <w:ind w:left="1440" w:hanging="360"/>
      </w:pPr>
      <w:rPr>
        <w:rFonts w:ascii="Calibri" w:eastAsia="Times New Roman" w:hAnsi="Calibri" w:cs="Calibri" w:hint="default"/>
        <w:b w:val="0"/>
        <w:bCs w:val="0"/>
      </w:rPr>
    </w:lvl>
    <w:lvl w:ilvl="2" w:tplc="6C2A256C">
      <w:numFmt w:val="bullet"/>
      <w:lvlText w:val="-"/>
      <w:lvlJc w:val="left"/>
      <w:pPr>
        <w:ind w:left="2160" w:hanging="360"/>
      </w:pPr>
      <w:rPr>
        <w:rFonts w:ascii="Calibri" w:eastAsia="Times New Roman"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872B79"/>
    <w:multiLevelType w:val="hybridMultilevel"/>
    <w:tmpl w:val="E4CC20C0"/>
    <w:lvl w:ilvl="0" w:tplc="27122EDA">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8C2F1B"/>
    <w:multiLevelType w:val="hybridMultilevel"/>
    <w:tmpl w:val="3B7C9488"/>
    <w:lvl w:ilvl="0" w:tplc="46F6D94E">
      <w:start w:val="1"/>
      <w:numFmt w:val="lowerRoman"/>
      <w:lvlText w:val="%1."/>
      <w:lvlJc w:val="left"/>
      <w:pPr>
        <w:ind w:left="1080" w:hanging="72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796E14"/>
    <w:multiLevelType w:val="hybridMultilevel"/>
    <w:tmpl w:val="FB467040"/>
    <w:lvl w:ilvl="0" w:tplc="FFFFFFFF">
      <w:start w:val="1"/>
      <w:numFmt w:val="bullet"/>
      <w:lvlText w:val="•"/>
      <w:lvlJc w:val="left"/>
      <w:pPr>
        <w:ind w:left="720" w:hanging="360"/>
      </w:pPr>
      <w:rPr>
        <w:rFonts w:hint="default"/>
        <w:b/>
        <w:bCs w:val="0"/>
        <w:color w:val="000000" w:themeColor="text1"/>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A6664A90">
      <w:start w:val="1"/>
      <w:numFmt w:val="bullet"/>
      <w:lvlText w:val=""/>
      <w:lvlJc w:val="left"/>
      <w:pPr>
        <w:ind w:left="2880" w:hanging="360"/>
      </w:pPr>
      <w:rPr>
        <w:rFonts w:ascii="Symbol" w:hAnsi="Symbol" w:hint="default"/>
        <w:color w:val="auto"/>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7E355E"/>
    <w:multiLevelType w:val="hybridMultilevel"/>
    <w:tmpl w:val="0B9A7BEC"/>
    <w:lvl w:ilvl="0" w:tplc="FFFFFFFF">
      <w:start w:val="1"/>
      <w:numFmt w:val="lowerRoman"/>
      <w:lvlText w:val="%1."/>
      <w:lvlJc w:val="left"/>
      <w:pPr>
        <w:ind w:left="1080" w:hanging="720"/>
      </w:pPr>
      <w:rPr>
        <w:rFonts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18A1542"/>
    <w:multiLevelType w:val="hybridMultilevel"/>
    <w:tmpl w:val="77347F04"/>
    <w:lvl w:ilvl="0" w:tplc="46F6D94E">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C60533C"/>
    <w:multiLevelType w:val="hybridMultilevel"/>
    <w:tmpl w:val="31E4870C"/>
    <w:lvl w:ilvl="0" w:tplc="46F6D94E">
      <w:start w:val="1"/>
      <w:numFmt w:val="lowerRoman"/>
      <w:lvlText w:val="%1."/>
      <w:lvlJc w:val="left"/>
      <w:pPr>
        <w:ind w:left="1080" w:hanging="72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DF50DA"/>
    <w:multiLevelType w:val="hybridMultilevel"/>
    <w:tmpl w:val="1096C43A"/>
    <w:lvl w:ilvl="0" w:tplc="FFFFFFFF">
      <w:start w:val="1"/>
      <w:numFmt w:val="bullet"/>
      <w:lvlText w:val="•"/>
      <w:lvlJc w:val="left"/>
      <w:pPr>
        <w:ind w:left="720" w:hanging="360"/>
      </w:pPr>
      <w:rPr>
        <w:rFonts w:hint="default"/>
        <w:b/>
        <w:bCs w:val="0"/>
        <w:color w:val="000000" w:themeColor="text1"/>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C66973"/>
    <w:multiLevelType w:val="hybridMultilevel"/>
    <w:tmpl w:val="A3801192"/>
    <w:lvl w:ilvl="0" w:tplc="46F6D94E">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3180A4D"/>
    <w:multiLevelType w:val="hybridMultilevel"/>
    <w:tmpl w:val="958212B6"/>
    <w:lvl w:ilvl="0" w:tplc="3E629F40">
      <w:start w:val="1"/>
      <w:numFmt w:val="bullet"/>
      <w:lvlText w:val=""/>
      <w:lvlJc w:val="left"/>
      <w:pPr>
        <w:ind w:left="720" w:hanging="360"/>
      </w:pPr>
      <w:rPr>
        <w:rFonts w:ascii="Symbol" w:eastAsia="Times New Roman" w:hAnsi="Symbol" w:cstheme="minorHAnsi"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1D4384"/>
    <w:multiLevelType w:val="hybridMultilevel"/>
    <w:tmpl w:val="43F8F4A6"/>
    <w:lvl w:ilvl="0" w:tplc="FFFFFFFF">
      <w:start w:val="1"/>
      <w:numFmt w:val="lowerRoman"/>
      <w:lvlText w:val="%1."/>
      <w:lvlJc w:val="left"/>
      <w:pPr>
        <w:ind w:left="1080" w:hanging="720"/>
      </w:pPr>
      <w:rPr>
        <w:rFonts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3925602"/>
    <w:multiLevelType w:val="hybridMultilevel"/>
    <w:tmpl w:val="558EAE86"/>
    <w:lvl w:ilvl="0" w:tplc="FFFFFFFF">
      <w:start w:val="1"/>
      <w:numFmt w:val="lowerRoman"/>
      <w:lvlText w:val="%1."/>
      <w:lvlJc w:val="left"/>
      <w:pPr>
        <w:ind w:left="1080" w:hanging="720"/>
      </w:pPr>
      <w:rPr>
        <w:rFonts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BF46132"/>
    <w:multiLevelType w:val="hybridMultilevel"/>
    <w:tmpl w:val="DBA49B12"/>
    <w:lvl w:ilvl="0" w:tplc="A67AFFB2">
      <w:start w:val="1"/>
      <w:numFmt w:val="lowerRoman"/>
      <w:lvlText w:val="%1."/>
      <w:lvlJc w:val="left"/>
      <w:pPr>
        <w:ind w:left="1080" w:hanging="720"/>
      </w:pPr>
      <w:rPr>
        <w:rFonts w:hint="default"/>
        <w:b w:val="0"/>
      </w:rPr>
    </w:lvl>
    <w:lvl w:ilvl="1" w:tplc="FFFFFFFF">
      <w:start w:val="1"/>
      <w:numFmt w:val="bullet"/>
      <w:lvlText w:val="•"/>
      <w:lvlJc w:val="left"/>
      <w:pPr>
        <w:ind w:left="720" w:hanging="360"/>
      </w:pPr>
      <w:rPr>
        <w:rFonts w:hint="default"/>
        <w:b/>
        <w:bCs w:val="0"/>
        <w:color w:val="000000" w:themeColor="text1"/>
        <w:sz w:val="22"/>
        <w:szCs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CF86F02"/>
    <w:multiLevelType w:val="hybridMultilevel"/>
    <w:tmpl w:val="13DA024A"/>
    <w:lvl w:ilvl="0" w:tplc="5B342D0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D9F77F9"/>
    <w:multiLevelType w:val="hybridMultilevel"/>
    <w:tmpl w:val="33269ACC"/>
    <w:lvl w:ilvl="0" w:tplc="46F6D94E">
      <w:start w:val="1"/>
      <w:numFmt w:val="lowerRoman"/>
      <w:lvlText w:val="%1."/>
      <w:lvlJc w:val="left"/>
      <w:pPr>
        <w:ind w:left="1080" w:hanging="72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EF17FA8"/>
    <w:multiLevelType w:val="hybridMultilevel"/>
    <w:tmpl w:val="03AE63AA"/>
    <w:lvl w:ilvl="0" w:tplc="46F6D94E">
      <w:start w:val="1"/>
      <w:numFmt w:val="lowerRoman"/>
      <w:lvlText w:val="%1."/>
      <w:lvlJc w:val="left"/>
      <w:pPr>
        <w:ind w:left="1080" w:hanging="72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0D46255"/>
    <w:multiLevelType w:val="hybridMultilevel"/>
    <w:tmpl w:val="35404EB2"/>
    <w:lvl w:ilvl="0" w:tplc="FFFFFFFF">
      <w:start w:val="1"/>
      <w:numFmt w:val="lowerRoman"/>
      <w:lvlText w:val="%1."/>
      <w:lvlJc w:val="left"/>
      <w:pPr>
        <w:ind w:left="1080" w:hanging="720"/>
      </w:pPr>
      <w:rPr>
        <w:rFonts w:hint="default"/>
        <w:b w:val="0"/>
      </w:rPr>
    </w:lvl>
    <w:lvl w:ilvl="1" w:tplc="FFFFFFFF">
      <w:start w:val="1"/>
      <w:numFmt w:val="bullet"/>
      <w:lvlText w:val="•"/>
      <w:lvlJc w:val="left"/>
      <w:pPr>
        <w:ind w:left="720" w:hanging="360"/>
      </w:pPr>
      <w:rPr>
        <w:rFonts w:hint="default"/>
        <w:b/>
        <w:bCs w:val="0"/>
        <w:color w:val="000000" w:themeColor="text1"/>
        <w:sz w:val="22"/>
        <w:szCs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4880196"/>
    <w:multiLevelType w:val="hybridMultilevel"/>
    <w:tmpl w:val="30384028"/>
    <w:lvl w:ilvl="0" w:tplc="111493D8">
      <w:start w:val="1"/>
      <w:numFmt w:val="lowerRoman"/>
      <w:lvlText w:val="%1."/>
      <w:lvlJc w:val="left"/>
      <w:pPr>
        <w:ind w:left="1080" w:hanging="72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AF17FA"/>
    <w:multiLevelType w:val="hybridMultilevel"/>
    <w:tmpl w:val="558EAE86"/>
    <w:lvl w:ilvl="0" w:tplc="20360488">
      <w:start w:val="1"/>
      <w:numFmt w:val="lowerRoman"/>
      <w:lvlText w:val="%1."/>
      <w:lvlJc w:val="left"/>
      <w:pPr>
        <w:ind w:left="1080" w:hanging="72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7ED2D05"/>
    <w:multiLevelType w:val="hybridMultilevel"/>
    <w:tmpl w:val="B4106E0A"/>
    <w:lvl w:ilvl="0" w:tplc="FFFFFFFF">
      <w:start w:val="1"/>
      <w:numFmt w:val="bullet"/>
      <w:lvlText w:val="•"/>
      <w:lvlJc w:val="left"/>
      <w:pPr>
        <w:ind w:left="720" w:hanging="360"/>
      </w:pPr>
      <w:rPr>
        <w:rFonts w:hint="default"/>
        <w:b/>
        <w:bCs w:val="0"/>
        <w:color w:val="000000" w:themeColor="text1"/>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F31D20"/>
    <w:multiLevelType w:val="hybridMultilevel"/>
    <w:tmpl w:val="DECCF9CC"/>
    <w:lvl w:ilvl="0" w:tplc="46F6D94E">
      <w:start w:val="1"/>
      <w:numFmt w:val="lowerRoman"/>
      <w:lvlText w:val="%1."/>
      <w:lvlJc w:val="left"/>
      <w:pPr>
        <w:ind w:left="1080" w:hanging="72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F8A503B"/>
    <w:multiLevelType w:val="hybridMultilevel"/>
    <w:tmpl w:val="3F40FD4A"/>
    <w:lvl w:ilvl="0" w:tplc="46F6D94E">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524308B"/>
    <w:multiLevelType w:val="hybridMultilevel"/>
    <w:tmpl w:val="ECEA7630"/>
    <w:lvl w:ilvl="0" w:tplc="97726874">
      <w:start w:val="1"/>
      <w:numFmt w:val="decimal"/>
      <w:lvlText w:val="%1."/>
      <w:lvlJc w:val="left"/>
      <w:pPr>
        <w:ind w:left="720" w:hanging="360"/>
      </w:pPr>
      <w:rPr>
        <w:rFonts w:hint="default"/>
        <w:b/>
        <w:bCs/>
        <w:i w:val="0"/>
        <w:iCs w:val="0"/>
        <w:color w:val="0070C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6F85AF3"/>
    <w:multiLevelType w:val="hybridMultilevel"/>
    <w:tmpl w:val="78C47268"/>
    <w:lvl w:ilvl="0" w:tplc="FAE604E6">
      <w:start w:val="1"/>
      <w:numFmt w:val="decimal"/>
      <w:lvlText w:val="%1."/>
      <w:lvlJc w:val="left"/>
      <w:pPr>
        <w:ind w:left="720" w:hanging="360"/>
      </w:pPr>
      <w:rPr>
        <w:rFonts w:hint="default"/>
        <w:color w:val="0070C0"/>
      </w:rPr>
    </w:lvl>
    <w:lvl w:ilvl="1" w:tplc="35DC94A8">
      <w:start w:val="1"/>
      <w:numFmt w:val="bullet"/>
      <w:lvlText w:val="−"/>
      <w:lvlJc w:val="left"/>
      <w:pPr>
        <w:ind w:left="1440" w:hanging="360"/>
      </w:pPr>
      <w:rPr>
        <w:rFonts w:ascii="Calibri" w:hAnsi="Calibri" w:hint="default"/>
        <w:sz w:val="22"/>
        <w:szCs w:val="22"/>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73F7B30"/>
    <w:multiLevelType w:val="hybridMultilevel"/>
    <w:tmpl w:val="AC2C944C"/>
    <w:lvl w:ilvl="0" w:tplc="46F6D94E">
      <w:start w:val="1"/>
      <w:numFmt w:val="lowerRoman"/>
      <w:lvlText w:val="%1."/>
      <w:lvlJc w:val="left"/>
      <w:pPr>
        <w:ind w:left="1080" w:hanging="72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9AC01E9"/>
    <w:multiLevelType w:val="hybridMultilevel"/>
    <w:tmpl w:val="CC2C4AA2"/>
    <w:lvl w:ilvl="0" w:tplc="FFFFFFFF">
      <w:start w:val="1"/>
      <w:numFmt w:val="bullet"/>
      <w:lvlText w:val="•"/>
      <w:lvlJc w:val="left"/>
      <w:pPr>
        <w:ind w:left="720" w:hanging="360"/>
      </w:pPr>
      <w:rPr>
        <w:rFonts w:hint="default"/>
        <w:b/>
        <w:bCs w:val="0"/>
        <w:color w:val="000000" w:themeColor="text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232E09"/>
    <w:multiLevelType w:val="hybridMultilevel"/>
    <w:tmpl w:val="43F8F4A6"/>
    <w:lvl w:ilvl="0" w:tplc="46F6D94E">
      <w:start w:val="1"/>
      <w:numFmt w:val="lowerRoman"/>
      <w:lvlText w:val="%1."/>
      <w:lvlJc w:val="left"/>
      <w:pPr>
        <w:ind w:left="1080" w:hanging="72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20"/>
  </w:num>
  <w:num w:numId="3">
    <w:abstractNumId w:val="30"/>
  </w:num>
  <w:num w:numId="4">
    <w:abstractNumId w:val="34"/>
  </w:num>
  <w:num w:numId="5">
    <w:abstractNumId w:val="9"/>
  </w:num>
  <w:num w:numId="6">
    <w:abstractNumId w:val="24"/>
  </w:num>
  <w:num w:numId="7">
    <w:abstractNumId w:val="29"/>
  </w:num>
  <w:num w:numId="8">
    <w:abstractNumId w:val="28"/>
  </w:num>
  <w:num w:numId="9">
    <w:abstractNumId w:val="23"/>
  </w:num>
  <w:num w:numId="10">
    <w:abstractNumId w:val="5"/>
  </w:num>
  <w:num w:numId="11">
    <w:abstractNumId w:val="2"/>
  </w:num>
  <w:num w:numId="12">
    <w:abstractNumId w:val="37"/>
  </w:num>
  <w:num w:numId="13">
    <w:abstractNumId w:val="7"/>
  </w:num>
  <w:num w:numId="14">
    <w:abstractNumId w:val="12"/>
  </w:num>
  <w:num w:numId="15">
    <w:abstractNumId w:val="22"/>
  </w:num>
  <w:num w:numId="16">
    <w:abstractNumId w:val="1"/>
  </w:num>
  <w:num w:numId="17">
    <w:abstractNumId w:val="10"/>
  </w:num>
  <w:num w:numId="18">
    <w:abstractNumId w:val="27"/>
  </w:num>
  <w:num w:numId="19">
    <w:abstractNumId w:val="15"/>
  </w:num>
  <w:num w:numId="20">
    <w:abstractNumId w:val="21"/>
  </w:num>
  <w:num w:numId="21">
    <w:abstractNumId w:val="6"/>
  </w:num>
  <w:num w:numId="22">
    <w:abstractNumId w:val="18"/>
  </w:num>
  <w:num w:numId="23">
    <w:abstractNumId w:val="11"/>
  </w:num>
  <w:num w:numId="24">
    <w:abstractNumId w:val="33"/>
  </w:num>
  <w:num w:numId="25">
    <w:abstractNumId w:val="8"/>
  </w:num>
  <w:num w:numId="26">
    <w:abstractNumId w:val="32"/>
  </w:num>
  <w:num w:numId="27">
    <w:abstractNumId w:val="19"/>
  </w:num>
  <w:num w:numId="28">
    <w:abstractNumId w:val="16"/>
  </w:num>
  <w:num w:numId="29">
    <w:abstractNumId w:val="4"/>
  </w:num>
  <w:num w:numId="30">
    <w:abstractNumId w:val="0"/>
  </w:num>
  <w:num w:numId="31">
    <w:abstractNumId w:val="31"/>
  </w:num>
  <w:num w:numId="32">
    <w:abstractNumId w:val="17"/>
  </w:num>
  <w:num w:numId="33">
    <w:abstractNumId w:val="26"/>
  </w:num>
  <w:num w:numId="34">
    <w:abstractNumId w:val="35"/>
  </w:num>
  <w:num w:numId="35">
    <w:abstractNumId w:val="25"/>
  </w:num>
  <w:num w:numId="36">
    <w:abstractNumId w:val="13"/>
  </w:num>
  <w:num w:numId="37">
    <w:abstractNumId w:val="3"/>
  </w:num>
  <w:num w:numId="38">
    <w:abstractNumId w:val="3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CFB"/>
    <w:rsid w:val="00007BD7"/>
    <w:rsid w:val="00031C79"/>
    <w:rsid w:val="000B4B6B"/>
    <w:rsid w:val="000E6998"/>
    <w:rsid w:val="000E78BB"/>
    <w:rsid w:val="00106365"/>
    <w:rsid w:val="0012465B"/>
    <w:rsid w:val="00131AE4"/>
    <w:rsid w:val="00145385"/>
    <w:rsid w:val="00167EA3"/>
    <w:rsid w:val="00174C5E"/>
    <w:rsid w:val="00183B46"/>
    <w:rsid w:val="00184D3C"/>
    <w:rsid w:val="00192E75"/>
    <w:rsid w:val="00192F8D"/>
    <w:rsid w:val="001E12A3"/>
    <w:rsid w:val="0020581E"/>
    <w:rsid w:val="00215CE6"/>
    <w:rsid w:val="00245F84"/>
    <w:rsid w:val="00260847"/>
    <w:rsid w:val="0028556D"/>
    <w:rsid w:val="00290C60"/>
    <w:rsid w:val="002B0630"/>
    <w:rsid w:val="002D0E86"/>
    <w:rsid w:val="002E63CA"/>
    <w:rsid w:val="003630FA"/>
    <w:rsid w:val="003B2C71"/>
    <w:rsid w:val="003E6F22"/>
    <w:rsid w:val="003F383B"/>
    <w:rsid w:val="00403245"/>
    <w:rsid w:val="00426A09"/>
    <w:rsid w:val="004820A0"/>
    <w:rsid w:val="0048266E"/>
    <w:rsid w:val="0049460A"/>
    <w:rsid w:val="004955C8"/>
    <w:rsid w:val="004B1540"/>
    <w:rsid w:val="004B51F9"/>
    <w:rsid w:val="004D0E92"/>
    <w:rsid w:val="004D7B42"/>
    <w:rsid w:val="004E3634"/>
    <w:rsid w:val="00514ACF"/>
    <w:rsid w:val="00540518"/>
    <w:rsid w:val="00557334"/>
    <w:rsid w:val="005A4583"/>
    <w:rsid w:val="005D1632"/>
    <w:rsid w:val="006022E4"/>
    <w:rsid w:val="0060784D"/>
    <w:rsid w:val="00632F5C"/>
    <w:rsid w:val="006372A2"/>
    <w:rsid w:val="006462E4"/>
    <w:rsid w:val="0068157F"/>
    <w:rsid w:val="006F2730"/>
    <w:rsid w:val="007120D3"/>
    <w:rsid w:val="00725065"/>
    <w:rsid w:val="007516D5"/>
    <w:rsid w:val="007768C2"/>
    <w:rsid w:val="0078307C"/>
    <w:rsid w:val="007A30AB"/>
    <w:rsid w:val="007E0805"/>
    <w:rsid w:val="007F1DCD"/>
    <w:rsid w:val="00807628"/>
    <w:rsid w:val="00810B8C"/>
    <w:rsid w:val="00831D04"/>
    <w:rsid w:val="00844BCF"/>
    <w:rsid w:val="00897CFB"/>
    <w:rsid w:val="008E163F"/>
    <w:rsid w:val="00931543"/>
    <w:rsid w:val="00957B5C"/>
    <w:rsid w:val="00963261"/>
    <w:rsid w:val="009C0CA5"/>
    <w:rsid w:val="009F494C"/>
    <w:rsid w:val="00A52682"/>
    <w:rsid w:val="00AB1D4B"/>
    <w:rsid w:val="00AB339D"/>
    <w:rsid w:val="00AC4110"/>
    <w:rsid w:val="00AC5B34"/>
    <w:rsid w:val="00AE279A"/>
    <w:rsid w:val="00B241CE"/>
    <w:rsid w:val="00B344CA"/>
    <w:rsid w:val="00B4044B"/>
    <w:rsid w:val="00B66DE6"/>
    <w:rsid w:val="00B848E7"/>
    <w:rsid w:val="00B930AD"/>
    <w:rsid w:val="00C07D8E"/>
    <w:rsid w:val="00C81137"/>
    <w:rsid w:val="00CB3FF5"/>
    <w:rsid w:val="00CC437D"/>
    <w:rsid w:val="00CD4C55"/>
    <w:rsid w:val="00D0466D"/>
    <w:rsid w:val="00D20476"/>
    <w:rsid w:val="00D62249"/>
    <w:rsid w:val="00D819C1"/>
    <w:rsid w:val="00D83AD0"/>
    <w:rsid w:val="00D91CBD"/>
    <w:rsid w:val="00DD7F88"/>
    <w:rsid w:val="00DF1CCF"/>
    <w:rsid w:val="00DF294D"/>
    <w:rsid w:val="00DF4E3A"/>
    <w:rsid w:val="00E11CDF"/>
    <w:rsid w:val="00E31D8A"/>
    <w:rsid w:val="00E52DD2"/>
    <w:rsid w:val="00E67344"/>
    <w:rsid w:val="00E746CB"/>
    <w:rsid w:val="00E86E14"/>
    <w:rsid w:val="00E877E6"/>
    <w:rsid w:val="00E900B0"/>
    <w:rsid w:val="00EA1B1F"/>
    <w:rsid w:val="00F0343A"/>
    <w:rsid w:val="00F175F3"/>
    <w:rsid w:val="00F44CE9"/>
    <w:rsid w:val="00F84E74"/>
    <w:rsid w:val="00FA73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C53431"/>
  <w15:chartTrackingRefBased/>
  <w15:docId w15:val="{F5259198-B3CA-432C-B6AC-F62CF55E8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7CFB"/>
    <w:pPr>
      <w:spacing w:after="0" w:line="240" w:lineRule="auto"/>
    </w:pPr>
    <w:rPr>
      <w:rFonts w:ascii="Times New Roman" w:eastAsia="Times New Roman" w:hAnsi="Times New Roman" w:cs="Times New Roman"/>
      <w:sz w:val="24"/>
      <w:szCs w:val="24"/>
      <w:lang w:val="en-AU" w:eastAsia="en-GB"/>
    </w:rPr>
  </w:style>
  <w:style w:type="paragraph" w:styleId="Heading1">
    <w:name w:val="heading 1"/>
    <w:basedOn w:val="Normal"/>
    <w:next w:val="Normal"/>
    <w:link w:val="Heading1Char"/>
    <w:uiPriority w:val="9"/>
    <w:qFormat/>
    <w:rsid w:val="00192E75"/>
    <w:pPr>
      <w:keepNext/>
      <w:keepLines/>
      <w:spacing w:before="240"/>
      <w:outlineLvl w:val="0"/>
    </w:pPr>
    <w:rPr>
      <w:rFonts w:asciiTheme="minorHAnsi" w:eastAsiaTheme="majorEastAsia" w:hAnsiTheme="minorHAnsi" w:cstheme="majorBidi"/>
      <w:b/>
      <w:color w:val="000000" w:themeColor="text1"/>
      <w:sz w:val="36"/>
      <w:szCs w:val="32"/>
    </w:rPr>
  </w:style>
  <w:style w:type="paragraph" w:styleId="Heading2">
    <w:name w:val="heading 2"/>
    <w:basedOn w:val="Normal"/>
    <w:next w:val="Normal"/>
    <w:link w:val="Heading2Char"/>
    <w:uiPriority w:val="9"/>
    <w:unhideWhenUsed/>
    <w:qFormat/>
    <w:rsid w:val="002B0630"/>
    <w:pPr>
      <w:keepNext/>
      <w:keepLines/>
      <w:spacing w:before="240" w:after="240"/>
      <w:outlineLvl w:val="1"/>
    </w:pPr>
    <w:rPr>
      <w:rFonts w:asciiTheme="minorHAnsi" w:eastAsiaTheme="majorEastAsia" w:hAnsiTheme="minorHAnsi" w:cstheme="majorBidi"/>
      <w:b/>
      <w:color w:val="1F497D" w:themeColor="text2"/>
      <w:sz w:val="28"/>
      <w:szCs w:val="26"/>
    </w:rPr>
  </w:style>
  <w:style w:type="paragraph" w:styleId="Heading3">
    <w:name w:val="heading 3"/>
    <w:basedOn w:val="Normal"/>
    <w:next w:val="Normal"/>
    <w:link w:val="Heading3Char"/>
    <w:uiPriority w:val="9"/>
    <w:unhideWhenUsed/>
    <w:qFormat/>
    <w:rsid w:val="00215CE6"/>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97CFB"/>
    <w:pPr>
      <w:tabs>
        <w:tab w:val="center" w:pos="4513"/>
        <w:tab w:val="right" w:pos="9026"/>
      </w:tabs>
    </w:pPr>
  </w:style>
  <w:style w:type="character" w:customStyle="1" w:styleId="FooterChar">
    <w:name w:val="Footer Char"/>
    <w:basedOn w:val="DefaultParagraphFont"/>
    <w:link w:val="Footer"/>
    <w:uiPriority w:val="99"/>
    <w:rsid w:val="00897CFB"/>
    <w:rPr>
      <w:rFonts w:ascii="Times New Roman" w:eastAsia="Times New Roman" w:hAnsi="Times New Roman" w:cs="Times New Roman"/>
      <w:sz w:val="24"/>
      <w:szCs w:val="24"/>
      <w:lang w:val="en-AU" w:eastAsia="en-GB"/>
    </w:rPr>
  </w:style>
  <w:style w:type="character" w:customStyle="1" w:styleId="Heading1Char">
    <w:name w:val="Heading 1 Char"/>
    <w:basedOn w:val="DefaultParagraphFont"/>
    <w:link w:val="Heading1"/>
    <w:uiPriority w:val="9"/>
    <w:rsid w:val="00192E75"/>
    <w:rPr>
      <w:rFonts w:eastAsiaTheme="majorEastAsia" w:cstheme="majorBidi"/>
      <w:b/>
      <w:color w:val="000000" w:themeColor="text1"/>
      <w:sz w:val="36"/>
      <w:szCs w:val="32"/>
      <w:lang w:val="en-AU" w:eastAsia="en-GB"/>
    </w:rPr>
  </w:style>
  <w:style w:type="paragraph" w:styleId="TOCHeading">
    <w:name w:val="TOC Heading"/>
    <w:basedOn w:val="Heading1"/>
    <w:next w:val="Normal"/>
    <w:uiPriority w:val="39"/>
    <w:unhideWhenUsed/>
    <w:qFormat/>
    <w:rsid w:val="00897CFB"/>
    <w:pPr>
      <w:spacing w:before="0" w:line="259" w:lineRule="auto"/>
      <w:outlineLvl w:val="9"/>
    </w:pPr>
    <w:rPr>
      <w:color w:val="094183"/>
      <w:lang w:val="en-US"/>
    </w:rPr>
  </w:style>
  <w:style w:type="character" w:styleId="Hyperlink">
    <w:name w:val="Hyperlink"/>
    <w:basedOn w:val="DefaultParagraphFont"/>
    <w:uiPriority w:val="99"/>
    <w:unhideWhenUsed/>
    <w:rsid w:val="00897CFB"/>
    <w:rPr>
      <w:color w:val="0000FF" w:themeColor="hyperlink"/>
      <w:u w:val="single"/>
    </w:rPr>
  </w:style>
  <w:style w:type="table" w:styleId="TableGrid">
    <w:name w:val="Table Grid"/>
    <w:basedOn w:val="TableNormal"/>
    <w:rsid w:val="00897CFB"/>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97CFB"/>
    <w:pPr>
      <w:spacing w:before="120" w:after="120"/>
    </w:pPr>
    <w:rPr>
      <w:rFonts w:asciiTheme="minorHAnsi" w:hAnsiTheme="minorHAnsi" w:cstheme="minorHAnsi"/>
      <w:b/>
      <w:bCs/>
      <w:caps/>
      <w:sz w:val="20"/>
    </w:rPr>
  </w:style>
  <w:style w:type="character" w:styleId="CommentReference">
    <w:name w:val="annotation reference"/>
    <w:basedOn w:val="DefaultParagraphFont"/>
    <w:uiPriority w:val="99"/>
    <w:semiHidden/>
    <w:unhideWhenUsed/>
    <w:rsid w:val="00897CFB"/>
    <w:rPr>
      <w:sz w:val="16"/>
      <w:szCs w:val="16"/>
    </w:rPr>
  </w:style>
  <w:style w:type="table" w:customStyle="1" w:styleId="TableGrid1">
    <w:name w:val="Table Grid1"/>
    <w:basedOn w:val="TableNormal"/>
    <w:next w:val="TableGrid"/>
    <w:rsid w:val="00897C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97C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7CFB"/>
    <w:rPr>
      <w:rFonts w:ascii="Segoe UI" w:eastAsia="Times New Roman" w:hAnsi="Segoe UI" w:cs="Segoe UI"/>
      <w:sz w:val="18"/>
      <w:szCs w:val="18"/>
      <w:lang w:val="en-AU" w:eastAsia="en-GB"/>
    </w:rPr>
  </w:style>
  <w:style w:type="paragraph" w:styleId="ListParagraph">
    <w:name w:val="List Paragraph"/>
    <w:aliases w:val="List Paragraph1,Single bullet style"/>
    <w:basedOn w:val="Normal"/>
    <w:link w:val="ListParagraphChar"/>
    <w:uiPriority w:val="34"/>
    <w:qFormat/>
    <w:rsid w:val="00897CFB"/>
    <w:pPr>
      <w:ind w:left="720"/>
      <w:contextualSpacing/>
    </w:pPr>
  </w:style>
  <w:style w:type="character" w:customStyle="1" w:styleId="ListParagraphChar">
    <w:name w:val="List Paragraph Char"/>
    <w:aliases w:val="List Paragraph1 Char,Single bullet style Char"/>
    <w:basedOn w:val="DefaultParagraphFont"/>
    <w:link w:val="ListParagraph"/>
    <w:uiPriority w:val="34"/>
    <w:rsid w:val="00897CFB"/>
    <w:rPr>
      <w:rFonts w:ascii="Times New Roman" w:eastAsia="Times New Roman" w:hAnsi="Times New Roman" w:cs="Times New Roman"/>
      <w:sz w:val="24"/>
      <w:szCs w:val="24"/>
      <w:lang w:val="en-AU" w:eastAsia="en-GB"/>
    </w:rPr>
  </w:style>
  <w:style w:type="paragraph" w:styleId="Header">
    <w:name w:val="header"/>
    <w:basedOn w:val="Normal"/>
    <w:link w:val="HeaderChar"/>
    <w:uiPriority w:val="99"/>
    <w:unhideWhenUsed/>
    <w:rsid w:val="00897CFB"/>
    <w:pPr>
      <w:tabs>
        <w:tab w:val="center" w:pos="4680"/>
        <w:tab w:val="right" w:pos="9360"/>
      </w:tabs>
    </w:pPr>
  </w:style>
  <w:style w:type="character" w:customStyle="1" w:styleId="HeaderChar">
    <w:name w:val="Header Char"/>
    <w:basedOn w:val="DefaultParagraphFont"/>
    <w:link w:val="Header"/>
    <w:uiPriority w:val="99"/>
    <w:rsid w:val="00897CFB"/>
    <w:rPr>
      <w:rFonts w:ascii="Times New Roman" w:eastAsia="Times New Roman" w:hAnsi="Times New Roman" w:cs="Times New Roman"/>
      <w:sz w:val="24"/>
      <w:szCs w:val="24"/>
      <w:lang w:val="en-AU" w:eastAsia="en-GB"/>
    </w:rPr>
  </w:style>
  <w:style w:type="character" w:customStyle="1" w:styleId="Heading2Char">
    <w:name w:val="Heading 2 Char"/>
    <w:basedOn w:val="DefaultParagraphFont"/>
    <w:link w:val="Heading2"/>
    <w:uiPriority w:val="9"/>
    <w:rsid w:val="002B0630"/>
    <w:rPr>
      <w:rFonts w:eastAsiaTheme="majorEastAsia" w:cstheme="majorBidi"/>
      <w:b/>
      <w:color w:val="1F497D" w:themeColor="text2"/>
      <w:sz w:val="28"/>
      <w:szCs w:val="26"/>
      <w:lang w:val="en-AU" w:eastAsia="en-GB"/>
    </w:rPr>
  </w:style>
  <w:style w:type="paragraph" w:styleId="TOC2">
    <w:name w:val="toc 2"/>
    <w:basedOn w:val="Normal"/>
    <w:next w:val="Normal"/>
    <w:autoRedefine/>
    <w:uiPriority w:val="39"/>
    <w:unhideWhenUsed/>
    <w:rsid w:val="00131AE4"/>
    <w:pPr>
      <w:ind w:left="240"/>
    </w:pPr>
    <w:rPr>
      <w:rFonts w:asciiTheme="minorHAnsi" w:hAnsiTheme="minorHAnsi" w:cstheme="minorHAnsi"/>
      <w:smallCaps/>
      <w:sz w:val="20"/>
    </w:rPr>
  </w:style>
  <w:style w:type="paragraph" w:styleId="TOC3">
    <w:name w:val="toc 3"/>
    <w:basedOn w:val="Normal"/>
    <w:next w:val="Normal"/>
    <w:autoRedefine/>
    <w:uiPriority w:val="39"/>
    <w:unhideWhenUsed/>
    <w:rsid w:val="00131AE4"/>
    <w:pPr>
      <w:ind w:left="480"/>
    </w:pPr>
    <w:rPr>
      <w:rFonts w:asciiTheme="minorHAnsi" w:hAnsiTheme="minorHAnsi" w:cstheme="minorHAnsi"/>
      <w:i/>
      <w:iCs/>
      <w:sz w:val="20"/>
    </w:rPr>
  </w:style>
  <w:style w:type="paragraph" w:styleId="TOC4">
    <w:name w:val="toc 4"/>
    <w:basedOn w:val="Normal"/>
    <w:next w:val="Normal"/>
    <w:autoRedefine/>
    <w:uiPriority w:val="39"/>
    <w:unhideWhenUsed/>
    <w:rsid w:val="00131AE4"/>
    <w:pPr>
      <w:ind w:left="720"/>
    </w:pPr>
    <w:rPr>
      <w:rFonts w:asciiTheme="minorHAnsi" w:hAnsiTheme="minorHAnsi" w:cstheme="minorHAnsi"/>
      <w:sz w:val="18"/>
      <w:szCs w:val="21"/>
    </w:rPr>
  </w:style>
  <w:style w:type="paragraph" w:styleId="TOC5">
    <w:name w:val="toc 5"/>
    <w:basedOn w:val="Normal"/>
    <w:next w:val="Normal"/>
    <w:autoRedefine/>
    <w:uiPriority w:val="39"/>
    <w:unhideWhenUsed/>
    <w:rsid w:val="00131AE4"/>
    <w:pPr>
      <w:ind w:left="960"/>
    </w:pPr>
    <w:rPr>
      <w:rFonts w:asciiTheme="minorHAnsi" w:hAnsiTheme="minorHAnsi" w:cstheme="minorHAnsi"/>
      <w:sz w:val="18"/>
      <w:szCs w:val="21"/>
    </w:rPr>
  </w:style>
  <w:style w:type="paragraph" w:styleId="TOC6">
    <w:name w:val="toc 6"/>
    <w:basedOn w:val="Normal"/>
    <w:next w:val="Normal"/>
    <w:autoRedefine/>
    <w:uiPriority w:val="39"/>
    <w:unhideWhenUsed/>
    <w:rsid w:val="00131AE4"/>
    <w:pPr>
      <w:ind w:left="1200"/>
    </w:pPr>
    <w:rPr>
      <w:rFonts w:asciiTheme="minorHAnsi" w:hAnsiTheme="minorHAnsi" w:cstheme="minorHAnsi"/>
      <w:sz w:val="18"/>
      <w:szCs w:val="21"/>
    </w:rPr>
  </w:style>
  <w:style w:type="paragraph" w:styleId="TOC7">
    <w:name w:val="toc 7"/>
    <w:basedOn w:val="Normal"/>
    <w:next w:val="Normal"/>
    <w:autoRedefine/>
    <w:uiPriority w:val="39"/>
    <w:unhideWhenUsed/>
    <w:rsid w:val="00131AE4"/>
    <w:pPr>
      <w:ind w:left="1440"/>
    </w:pPr>
    <w:rPr>
      <w:rFonts w:asciiTheme="minorHAnsi" w:hAnsiTheme="minorHAnsi" w:cstheme="minorHAnsi"/>
      <w:sz w:val="18"/>
      <w:szCs w:val="21"/>
    </w:rPr>
  </w:style>
  <w:style w:type="paragraph" w:styleId="TOC8">
    <w:name w:val="toc 8"/>
    <w:basedOn w:val="Normal"/>
    <w:next w:val="Normal"/>
    <w:autoRedefine/>
    <w:uiPriority w:val="39"/>
    <w:unhideWhenUsed/>
    <w:rsid w:val="00131AE4"/>
    <w:pPr>
      <w:ind w:left="1680"/>
    </w:pPr>
    <w:rPr>
      <w:rFonts w:asciiTheme="minorHAnsi" w:hAnsiTheme="minorHAnsi" w:cstheme="minorHAnsi"/>
      <w:sz w:val="18"/>
      <w:szCs w:val="21"/>
    </w:rPr>
  </w:style>
  <w:style w:type="paragraph" w:styleId="TOC9">
    <w:name w:val="toc 9"/>
    <w:basedOn w:val="Normal"/>
    <w:next w:val="Normal"/>
    <w:autoRedefine/>
    <w:uiPriority w:val="39"/>
    <w:unhideWhenUsed/>
    <w:rsid w:val="00131AE4"/>
    <w:pPr>
      <w:ind w:left="1920"/>
    </w:pPr>
    <w:rPr>
      <w:rFonts w:asciiTheme="minorHAnsi" w:hAnsiTheme="minorHAnsi" w:cstheme="minorHAnsi"/>
      <w:sz w:val="18"/>
      <w:szCs w:val="21"/>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AU" w:eastAsia="en-GB"/>
    </w:rPr>
  </w:style>
  <w:style w:type="character" w:customStyle="1" w:styleId="Heading3Char">
    <w:name w:val="Heading 3 Char"/>
    <w:basedOn w:val="DefaultParagraphFont"/>
    <w:link w:val="Heading3"/>
    <w:uiPriority w:val="9"/>
    <w:rsid w:val="00215CE6"/>
    <w:rPr>
      <w:rFonts w:asciiTheme="majorHAnsi" w:eastAsiaTheme="majorEastAsia" w:hAnsiTheme="majorHAnsi" w:cstheme="majorBidi"/>
      <w:color w:val="243F60" w:themeColor="accent1" w:themeShade="7F"/>
      <w:sz w:val="24"/>
      <w:szCs w:val="24"/>
      <w:lang w:val="en-AU" w:eastAsia="en-GB"/>
    </w:rPr>
  </w:style>
  <w:style w:type="table" w:customStyle="1" w:styleId="CompliantTableGrid1">
    <w:name w:val="Compliant Table Grid1"/>
    <w:basedOn w:val="TableNormal"/>
    <w:next w:val="TableGrid"/>
    <w:rsid w:val="004820A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3C8661-1FFD-46A4-8814-CE041F95F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13</Pages>
  <Words>2972</Words>
  <Characters>16944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Ghosia computer</dc:creator>
  <cp:keywords/>
  <dc:description/>
  <cp:lastModifiedBy>CITY COMPUTERS</cp:lastModifiedBy>
  <cp:revision>56</cp:revision>
  <dcterms:created xsi:type="dcterms:W3CDTF">2025-10-06T03:29:00Z</dcterms:created>
  <dcterms:modified xsi:type="dcterms:W3CDTF">2025-10-16T06:03:00Z</dcterms:modified>
</cp:coreProperties>
</file>