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C942C0" w14:textId="64D257A0" w:rsidR="00B750DC" w:rsidRPr="009D1532" w:rsidRDefault="009D1532" w:rsidP="009D1532">
      <w:pPr>
        <w:spacing w:line="288" w:lineRule="auto"/>
        <w:ind w:right="-142"/>
        <w:rPr>
          <w:rFonts w:asciiTheme="minorHAnsi" w:hAnsiTheme="minorHAnsi" w:cs="Arial"/>
          <w:b/>
          <w:bCs/>
          <w:color w:val="000000"/>
          <w:sz w:val="96"/>
          <w:szCs w:val="96"/>
        </w:rPr>
      </w:pPr>
      <w:r>
        <w:rPr>
          <w:rFonts w:asciiTheme="minorHAnsi" w:hAnsiTheme="minorHAnsi" w:cs="Arial"/>
          <w:b/>
          <w:bCs/>
          <w:noProof/>
          <w:color w:val="000000"/>
          <w:sz w:val="96"/>
          <w:szCs w:val="96"/>
        </w:rPr>
        <w:drawing>
          <wp:anchor distT="0" distB="0" distL="114300" distR="114300" simplePos="0" relativeHeight="251661312" behindDoc="1" locked="0" layoutInCell="1" allowOverlap="1" wp14:anchorId="4F44D975" wp14:editId="120F0227">
            <wp:simplePos x="0" y="0"/>
            <wp:positionH relativeFrom="page">
              <wp:align>right</wp:align>
            </wp:positionH>
            <wp:positionV relativeFrom="page">
              <wp:align>top</wp:align>
            </wp:positionV>
            <wp:extent cx="7550150" cy="10674350"/>
            <wp:effectExtent l="0" t="0" r="0" b="0"/>
            <wp:wrapTight wrapText="bothSides">
              <wp:wrapPolygon edited="0">
                <wp:start x="0" y="0"/>
                <wp:lineTo x="0" y="21549"/>
                <wp:lineTo x="21527" y="21549"/>
                <wp:lineTo x="215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Policies and Procedures Manuals - RTO Policy (36).png"/>
                    <pic:cNvPicPr/>
                  </pic:nvPicPr>
                  <pic:blipFill>
                    <a:blip r:embed="rId8">
                      <a:extLst>
                        <a:ext uri="{28A0092B-C50C-407E-A947-70E740481C1C}">
                          <a14:useLocalDpi xmlns:a14="http://schemas.microsoft.com/office/drawing/2010/main" val="0"/>
                        </a:ext>
                      </a:extLst>
                    </a:blip>
                    <a:stretch>
                      <a:fillRect/>
                    </a:stretch>
                  </pic:blipFill>
                  <pic:spPr>
                    <a:xfrm>
                      <a:off x="0" y="0"/>
                      <a:ext cx="7550150" cy="1067435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imes New Roman" w:eastAsia="Times New Roman" w:hAnsi="Times New Roman" w:cs="Times New Roman"/>
          <w:b w:val="0"/>
          <w:color w:val="auto"/>
          <w:sz w:val="24"/>
          <w:szCs w:val="24"/>
          <w:lang w:val="en-AU"/>
        </w:rPr>
        <w:id w:val="897556470"/>
        <w:docPartObj>
          <w:docPartGallery w:val="Table of Contents"/>
          <w:docPartUnique/>
        </w:docPartObj>
      </w:sdtPr>
      <w:sdtEndPr>
        <w:rPr>
          <w:bCs/>
          <w:noProof/>
        </w:rPr>
      </w:sdtEndPr>
      <w:sdtContent>
        <w:p w14:paraId="4F4AB6A6" w14:textId="77777777" w:rsidR="00131AE4" w:rsidRPr="00A547BF" w:rsidRDefault="00131AE4">
          <w:pPr>
            <w:pStyle w:val="TOCHeading"/>
            <w:rPr>
              <w:rFonts w:cstheme="minorHAnsi"/>
              <w:color w:val="EF5C51"/>
            </w:rPr>
          </w:pPr>
          <w:r w:rsidRPr="00A547BF">
            <w:rPr>
              <w:rFonts w:cstheme="minorHAnsi"/>
              <w:color w:val="EF5C51"/>
            </w:rPr>
            <w:t>Table of Contents</w:t>
          </w:r>
        </w:p>
        <w:p w14:paraId="221D3460" w14:textId="53837DE9" w:rsidR="003620AE" w:rsidRDefault="00131AE4">
          <w:pPr>
            <w:pStyle w:val="TOC1"/>
            <w:tabs>
              <w:tab w:val="right" w:leader="dot" w:pos="9016"/>
            </w:tabs>
            <w:rPr>
              <w:rFonts w:eastAsiaTheme="minorEastAsia" w:cstheme="minorBidi"/>
              <w:b w:val="0"/>
              <w:bCs w:val="0"/>
              <w:caps w:val="0"/>
              <w:noProof/>
              <w:sz w:val="22"/>
              <w:szCs w:val="22"/>
              <w:lang w:val="en-US" w:eastAsia="en-US"/>
            </w:rPr>
          </w:pPr>
          <w:r w:rsidRPr="00131AE4">
            <w:rPr>
              <w:b w:val="0"/>
              <w:bCs w:val="0"/>
              <w:caps w:val="0"/>
            </w:rPr>
            <w:fldChar w:fldCharType="begin"/>
          </w:r>
          <w:r w:rsidRPr="00131AE4">
            <w:rPr>
              <w:b w:val="0"/>
              <w:bCs w:val="0"/>
              <w:caps w:val="0"/>
            </w:rPr>
            <w:instrText xml:space="preserve"> TOC \o "1-2" \h \z \u </w:instrText>
          </w:r>
          <w:r w:rsidRPr="00131AE4">
            <w:rPr>
              <w:b w:val="0"/>
              <w:bCs w:val="0"/>
              <w:caps w:val="0"/>
            </w:rPr>
            <w:fldChar w:fldCharType="separate"/>
          </w:r>
          <w:hyperlink w:anchor="_Toc210648533" w:history="1">
            <w:r w:rsidR="003620AE" w:rsidRPr="00402849">
              <w:rPr>
                <w:rStyle w:val="Hyperlink"/>
                <w:noProof/>
              </w:rPr>
              <w:t>Recognition of Prior Learning</w:t>
            </w:r>
            <w:r w:rsidR="003620AE">
              <w:rPr>
                <w:noProof/>
                <w:webHidden/>
              </w:rPr>
              <w:tab/>
            </w:r>
            <w:r w:rsidR="003620AE">
              <w:rPr>
                <w:noProof/>
                <w:webHidden/>
              </w:rPr>
              <w:fldChar w:fldCharType="begin"/>
            </w:r>
            <w:r w:rsidR="003620AE">
              <w:rPr>
                <w:noProof/>
                <w:webHidden/>
              </w:rPr>
              <w:instrText xml:space="preserve"> PAGEREF _Toc210648533 \h </w:instrText>
            </w:r>
            <w:r w:rsidR="003620AE">
              <w:rPr>
                <w:noProof/>
                <w:webHidden/>
              </w:rPr>
            </w:r>
            <w:r w:rsidR="003620AE">
              <w:rPr>
                <w:noProof/>
                <w:webHidden/>
              </w:rPr>
              <w:fldChar w:fldCharType="separate"/>
            </w:r>
            <w:r w:rsidR="003620AE">
              <w:rPr>
                <w:noProof/>
                <w:webHidden/>
              </w:rPr>
              <w:t>3</w:t>
            </w:r>
            <w:r w:rsidR="003620AE">
              <w:rPr>
                <w:noProof/>
                <w:webHidden/>
              </w:rPr>
              <w:fldChar w:fldCharType="end"/>
            </w:r>
          </w:hyperlink>
        </w:p>
        <w:p w14:paraId="556F013E" w14:textId="2B87312F" w:rsidR="003620AE" w:rsidRDefault="00DA73A7">
          <w:pPr>
            <w:pStyle w:val="TOC2"/>
            <w:tabs>
              <w:tab w:val="right" w:leader="dot" w:pos="9016"/>
            </w:tabs>
            <w:rPr>
              <w:rFonts w:eastAsiaTheme="minorEastAsia" w:cstheme="minorBidi"/>
              <w:smallCaps w:val="0"/>
              <w:noProof/>
              <w:sz w:val="22"/>
              <w:szCs w:val="22"/>
              <w:lang w:val="en-US" w:eastAsia="en-US"/>
            </w:rPr>
          </w:pPr>
          <w:hyperlink w:anchor="_Toc210648534" w:history="1">
            <w:r w:rsidR="003620AE" w:rsidRPr="00402849">
              <w:rPr>
                <w:rStyle w:val="Hyperlink"/>
                <w:noProof/>
              </w:rPr>
              <w:t>Purpose</w:t>
            </w:r>
            <w:r w:rsidR="003620AE">
              <w:rPr>
                <w:noProof/>
                <w:webHidden/>
              </w:rPr>
              <w:tab/>
            </w:r>
            <w:r w:rsidR="003620AE">
              <w:rPr>
                <w:noProof/>
                <w:webHidden/>
              </w:rPr>
              <w:fldChar w:fldCharType="begin"/>
            </w:r>
            <w:r w:rsidR="003620AE">
              <w:rPr>
                <w:noProof/>
                <w:webHidden/>
              </w:rPr>
              <w:instrText xml:space="preserve"> PAGEREF _Toc210648534 \h </w:instrText>
            </w:r>
            <w:r w:rsidR="003620AE">
              <w:rPr>
                <w:noProof/>
                <w:webHidden/>
              </w:rPr>
            </w:r>
            <w:r w:rsidR="003620AE">
              <w:rPr>
                <w:noProof/>
                <w:webHidden/>
              </w:rPr>
              <w:fldChar w:fldCharType="separate"/>
            </w:r>
            <w:r w:rsidR="003620AE">
              <w:rPr>
                <w:noProof/>
                <w:webHidden/>
              </w:rPr>
              <w:t>3</w:t>
            </w:r>
            <w:r w:rsidR="003620AE">
              <w:rPr>
                <w:noProof/>
                <w:webHidden/>
              </w:rPr>
              <w:fldChar w:fldCharType="end"/>
            </w:r>
          </w:hyperlink>
        </w:p>
        <w:p w14:paraId="1E8F9479" w14:textId="2801425C" w:rsidR="003620AE" w:rsidRDefault="00DA73A7">
          <w:pPr>
            <w:pStyle w:val="TOC2"/>
            <w:tabs>
              <w:tab w:val="right" w:leader="dot" w:pos="9016"/>
            </w:tabs>
            <w:rPr>
              <w:rFonts w:eastAsiaTheme="minorEastAsia" w:cstheme="minorBidi"/>
              <w:smallCaps w:val="0"/>
              <w:noProof/>
              <w:sz w:val="22"/>
              <w:szCs w:val="22"/>
              <w:lang w:val="en-US" w:eastAsia="en-US"/>
            </w:rPr>
          </w:pPr>
          <w:hyperlink w:anchor="_Toc210648535" w:history="1">
            <w:r w:rsidR="003620AE" w:rsidRPr="00402849">
              <w:rPr>
                <w:rStyle w:val="Hyperlink"/>
                <w:noProof/>
              </w:rPr>
              <w:t>Scope</w:t>
            </w:r>
            <w:r w:rsidR="003620AE">
              <w:rPr>
                <w:noProof/>
                <w:webHidden/>
              </w:rPr>
              <w:tab/>
            </w:r>
            <w:r w:rsidR="003620AE">
              <w:rPr>
                <w:noProof/>
                <w:webHidden/>
              </w:rPr>
              <w:fldChar w:fldCharType="begin"/>
            </w:r>
            <w:r w:rsidR="003620AE">
              <w:rPr>
                <w:noProof/>
                <w:webHidden/>
              </w:rPr>
              <w:instrText xml:space="preserve"> PAGEREF _Toc210648535 \h </w:instrText>
            </w:r>
            <w:r w:rsidR="003620AE">
              <w:rPr>
                <w:noProof/>
                <w:webHidden/>
              </w:rPr>
            </w:r>
            <w:r w:rsidR="003620AE">
              <w:rPr>
                <w:noProof/>
                <w:webHidden/>
              </w:rPr>
              <w:fldChar w:fldCharType="separate"/>
            </w:r>
            <w:r w:rsidR="003620AE">
              <w:rPr>
                <w:noProof/>
                <w:webHidden/>
              </w:rPr>
              <w:t>3</w:t>
            </w:r>
            <w:r w:rsidR="003620AE">
              <w:rPr>
                <w:noProof/>
                <w:webHidden/>
              </w:rPr>
              <w:fldChar w:fldCharType="end"/>
            </w:r>
          </w:hyperlink>
        </w:p>
        <w:p w14:paraId="053F9D7C" w14:textId="12B6151C" w:rsidR="003620AE" w:rsidRDefault="00DA73A7">
          <w:pPr>
            <w:pStyle w:val="TOC2"/>
            <w:tabs>
              <w:tab w:val="right" w:leader="dot" w:pos="9016"/>
            </w:tabs>
            <w:rPr>
              <w:rFonts w:eastAsiaTheme="minorEastAsia" w:cstheme="minorBidi"/>
              <w:smallCaps w:val="0"/>
              <w:noProof/>
              <w:sz w:val="22"/>
              <w:szCs w:val="22"/>
              <w:lang w:val="en-US" w:eastAsia="en-US"/>
            </w:rPr>
          </w:pPr>
          <w:hyperlink w:anchor="_Toc210648536" w:history="1">
            <w:r w:rsidR="003620AE" w:rsidRPr="00402849">
              <w:rPr>
                <w:rStyle w:val="Hyperlink"/>
                <w:noProof/>
              </w:rPr>
              <w:t>Software</w:t>
            </w:r>
            <w:r w:rsidR="003620AE">
              <w:rPr>
                <w:noProof/>
                <w:webHidden/>
              </w:rPr>
              <w:tab/>
            </w:r>
            <w:r w:rsidR="003620AE">
              <w:rPr>
                <w:noProof/>
                <w:webHidden/>
              </w:rPr>
              <w:fldChar w:fldCharType="begin"/>
            </w:r>
            <w:r w:rsidR="003620AE">
              <w:rPr>
                <w:noProof/>
                <w:webHidden/>
              </w:rPr>
              <w:instrText xml:space="preserve"> PAGEREF _Toc210648536 \h </w:instrText>
            </w:r>
            <w:r w:rsidR="003620AE">
              <w:rPr>
                <w:noProof/>
                <w:webHidden/>
              </w:rPr>
            </w:r>
            <w:r w:rsidR="003620AE">
              <w:rPr>
                <w:noProof/>
                <w:webHidden/>
              </w:rPr>
              <w:fldChar w:fldCharType="separate"/>
            </w:r>
            <w:r w:rsidR="003620AE">
              <w:rPr>
                <w:noProof/>
                <w:webHidden/>
              </w:rPr>
              <w:t>3</w:t>
            </w:r>
            <w:r w:rsidR="003620AE">
              <w:rPr>
                <w:noProof/>
                <w:webHidden/>
              </w:rPr>
              <w:fldChar w:fldCharType="end"/>
            </w:r>
          </w:hyperlink>
        </w:p>
        <w:p w14:paraId="74894202" w14:textId="274B5FF5" w:rsidR="003620AE" w:rsidRDefault="00DA73A7">
          <w:pPr>
            <w:pStyle w:val="TOC2"/>
            <w:tabs>
              <w:tab w:val="right" w:leader="dot" w:pos="9016"/>
            </w:tabs>
            <w:rPr>
              <w:rFonts w:eastAsiaTheme="minorEastAsia" w:cstheme="minorBidi"/>
              <w:smallCaps w:val="0"/>
              <w:noProof/>
              <w:sz w:val="22"/>
              <w:szCs w:val="22"/>
              <w:lang w:val="en-US" w:eastAsia="en-US"/>
            </w:rPr>
          </w:pPr>
          <w:hyperlink w:anchor="_Toc210648537" w:history="1">
            <w:r w:rsidR="003620AE" w:rsidRPr="00402849">
              <w:rPr>
                <w:rStyle w:val="Hyperlink"/>
                <w:noProof/>
              </w:rPr>
              <w:t>Responsibilities</w:t>
            </w:r>
            <w:r w:rsidR="003620AE">
              <w:rPr>
                <w:noProof/>
                <w:webHidden/>
              </w:rPr>
              <w:tab/>
            </w:r>
            <w:r w:rsidR="003620AE">
              <w:rPr>
                <w:noProof/>
                <w:webHidden/>
              </w:rPr>
              <w:fldChar w:fldCharType="begin"/>
            </w:r>
            <w:r w:rsidR="003620AE">
              <w:rPr>
                <w:noProof/>
                <w:webHidden/>
              </w:rPr>
              <w:instrText xml:space="preserve"> PAGEREF _Toc210648537 \h </w:instrText>
            </w:r>
            <w:r w:rsidR="003620AE">
              <w:rPr>
                <w:noProof/>
                <w:webHidden/>
              </w:rPr>
            </w:r>
            <w:r w:rsidR="003620AE">
              <w:rPr>
                <w:noProof/>
                <w:webHidden/>
              </w:rPr>
              <w:fldChar w:fldCharType="separate"/>
            </w:r>
            <w:r w:rsidR="003620AE">
              <w:rPr>
                <w:noProof/>
                <w:webHidden/>
              </w:rPr>
              <w:t>3</w:t>
            </w:r>
            <w:r w:rsidR="003620AE">
              <w:rPr>
                <w:noProof/>
                <w:webHidden/>
              </w:rPr>
              <w:fldChar w:fldCharType="end"/>
            </w:r>
          </w:hyperlink>
        </w:p>
        <w:p w14:paraId="50B64E1F" w14:textId="04CF549F" w:rsidR="003620AE" w:rsidRDefault="00DA73A7">
          <w:pPr>
            <w:pStyle w:val="TOC2"/>
            <w:tabs>
              <w:tab w:val="right" w:leader="dot" w:pos="9016"/>
            </w:tabs>
            <w:rPr>
              <w:rFonts w:eastAsiaTheme="minorEastAsia" w:cstheme="minorBidi"/>
              <w:smallCaps w:val="0"/>
              <w:noProof/>
              <w:sz w:val="22"/>
              <w:szCs w:val="22"/>
              <w:lang w:val="en-US" w:eastAsia="en-US"/>
            </w:rPr>
          </w:pPr>
          <w:hyperlink w:anchor="_Toc210648538" w:history="1">
            <w:r w:rsidR="003620AE" w:rsidRPr="00402849">
              <w:rPr>
                <w:rStyle w:val="Hyperlink"/>
                <w:noProof/>
              </w:rPr>
              <w:t>General Principles</w:t>
            </w:r>
            <w:r w:rsidR="003620AE">
              <w:rPr>
                <w:noProof/>
                <w:webHidden/>
              </w:rPr>
              <w:tab/>
            </w:r>
            <w:r w:rsidR="003620AE">
              <w:rPr>
                <w:noProof/>
                <w:webHidden/>
              </w:rPr>
              <w:fldChar w:fldCharType="begin"/>
            </w:r>
            <w:r w:rsidR="003620AE">
              <w:rPr>
                <w:noProof/>
                <w:webHidden/>
              </w:rPr>
              <w:instrText xml:space="preserve"> PAGEREF _Toc210648538 \h </w:instrText>
            </w:r>
            <w:r w:rsidR="003620AE">
              <w:rPr>
                <w:noProof/>
                <w:webHidden/>
              </w:rPr>
            </w:r>
            <w:r w:rsidR="003620AE">
              <w:rPr>
                <w:noProof/>
                <w:webHidden/>
              </w:rPr>
              <w:fldChar w:fldCharType="separate"/>
            </w:r>
            <w:r w:rsidR="003620AE">
              <w:rPr>
                <w:noProof/>
                <w:webHidden/>
              </w:rPr>
              <w:t>4</w:t>
            </w:r>
            <w:r w:rsidR="003620AE">
              <w:rPr>
                <w:noProof/>
                <w:webHidden/>
              </w:rPr>
              <w:fldChar w:fldCharType="end"/>
            </w:r>
          </w:hyperlink>
        </w:p>
        <w:p w14:paraId="7CDFDDCA" w14:textId="43B63A9A" w:rsidR="003620AE" w:rsidRDefault="00DA73A7">
          <w:pPr>
            <w:pStyle w:val="TOC2"/>
            <w:tabs>
              <w:tab w:val="right" w:leader="dot" w:pos="9016"/>
            </w:tabs>
            <w:rPr>
              <w:rFonts w:eastAsiaTheme="minorEastAsia" w:cstheme="minorBidi"/>
              <w:smallCaps w:val="0"/>
              <w:noProof/>
              <w:sz w:val="22"/>
              <w:szCs w:val="22"/>
              <w:lang w:val="en-US" w:eastAsia="en-US"/>
            </w:rPr>
          </w:pPr>
          <w:hyperlink w:anchor="_Toc210648539" w:history="1">
            <w:r w:rsidR="003620AE" w:rsidRPr="00402849">
              <w:rPr>
                <w:rStyle w:val="Hyperlink"/>
                <w:noProof/>
              </w:rPr>
              <w:t>Suitable RPL Evidences</w:t>
            </w:r>
            <w:r w:rsidR="003620AE">
              <w:rPr>
                <w:noProof/>
                <w:webHidden/>
              </w:rPr>
              <w:tab/>
            </w:r>
            <w:r w:rsidR="003620AE">
              <w:rPr>
                <w:noProof/>
                <w:webHidden/>
              </w:rPr>
              <w:fldChar w:fldCharType="begin"/>
            </w:r>
            <w:r w:rsidR="003620AE">
              <w:rPr>
                <w:noProof/>
                <w:webHidden/>
              </w:rPr>
              <w:instrText xml:space="preserve"> PAGEREF _Toc210648539 \h </w:instrText>
            </w:r>
            <w:r w:rsidR="003620AE">
              <w:rPr>
                <w:noProof/>
                <w:webHidden/>
              </w:rPr>
            </w:r>
            <w:r w:rsidR="003620AE">
              <w:rPr>
                <w:noProof/>
                <w:webHidden/>
              </w:rPr>
              <w:fldChar w:fldCharType="separate"/>
            </w:r>
            <w:r w:rsidR="003620AE">
              <w:rPr>
                <w:noProof/>
                <w:webHidden/>
              </w:rPr>
              <w:t>5</w:t>
            </w:r>
            <w:r w:rsidR="003620AE">
              <w:rPr>
                <w:noProof/>
                <w:webHidden/>
              </w:rPr>
              <w:fldChar w:fldCharType="end"/>
            </w:r>
          </w:hyperlink>
        </w:p>
        <w:p w14:paraId="334C891E" w14:textId="516A120F" w:rsidR="003620AE" w:rsidRDefault="00DA73A7">
          <w:pPr>
            <w:pStyle w:val="TOC2"/>
            <w:tabs>
              <w:tab w:val="right" w:leader="dot" w:pos="9016"/>
            </w:tabs>
            <w:rPr>
              <w:rFonts w:eastAsiaTheme="minorEastAsia" w:cstheme="minorBidi"/>
              <w:smallCaps w:val="0"/>
              <w:noProof/>
              <w:sz w:val="22"/>
              <w:szCs w:val="22"/>
              <w:lang w:val="en-US" w:eastAsia="en-US"/>
            </w:rPr>
          </w:pPr>
          <w:hyperlink w:anchor="_Toc210648540" w:history="1">
            <w:r w:rsidR="003620AE" w:rsidRPr="00402849">
              <w:rPr>
                <w:rStyle w:val="Hyperlink"/>
                <w:noProof/>
              </w:rPr>
              <w:t>Compliance</w:t>
            </w:r>
            <w:r w:rsidR="003620AE">
              <w:rPr>
                <w:noProof/>
                <w:webHidden/>
              </w:rPr>
              <w:tab/>
            </w:r>
            <w:r w:rsidR="003620AE">
              <w:rPr>
                <w:noProof/>
                <w:webHidden/>
              </w:rPr>
              <w:fldChar w:fldCharType="begin"/>
            </w:r>
            <w:r w:rsidR="003620AE">
              <w:rPr>
                <w:noProof/>
                <w:webHidden/>
              </w:rPr>
              <w:instrText xml:space="preserve"> PAGEREF _Toc210648540 \h </w:instrText>
            </w:r>
            <w:r w:rsidR="003620AE">
              <w:rPr>
                <w:noProof/>
                <w:webHidden/>
              </w:rPr>
            </w:r>
            <w:r w:rsidR="003620AE">
              <w:rPr>
                <w:noProof/>
                <w:webHidden/>
              </w:rPr>
              <w:fldChar w:fldCharType="separate"/>
            </w:r>
            <w:r w:rsidR="003620AE">
              <w:rPr>
                <w:noProof/>
                <w:webHidden/>
              </w:rPr>
              <w:t>6</w:t>
            </w:r>
            <w:r w:rsidR="003620AE">
              <w:rPr>
                <w:noProof/>
                <w:webHidden/>
              </w:rPr>
              <w:fldChar w:fldCharType="end"/>
            </w:r>
          </w:hyperlink>
        </w:p>
        <w:p w14:paraId="1A350BC2" w14:textId="72E8243D" w:rsidR="003620AE" w:rsidRDefault="00DA73A7">
          <w:pPr>
            <w:pStyle w:val="TOC2"/>
            <w:tabs>
              <w:tab w:val="right" w:leader="dot" w:pos="9016"/>
            </w:tabs>
            <w:rPr>
              <w:rFonts w:eastAsiaTheme="minorEastAsia" w:cstheme="minorBidi"/>
              <w:smallCaps w:val="0"/>
              <w:noProof/>
              <w:sz w:val="22"/>
              <w:szCs w:val="22"/>
              <w:lang w:val="en-US" w:eastAsia="en-US"/>
            </w:rPr>
          </w:pPr>
          <w:hyperlink w:anchor="_Toc210648541" w:history="1">
            <w:r w:rsidR="003620AE" w:rsidRPr="00402849">
              <w:rPr>
                <w:rStyle w:val="Hyperlink"/>
                <w:noProof/>
              </w:rPr>
              <w:t>Continuous Improvement</w:t>
            </w:r>
            <w:r w:rsidR="003620AE">
              <w:rPr>
                <w:noProof/>
                <w:webHidden/>
              </w:rPr>
              <w:tab/>
            </w:r>
            <w:r w:rsidR="003620AE">
              <w:rPr>
                <w:noProof/>
                <w:webHidden/>
              </w:rPr>
              <w:fldChar w:fldCharType="begin"/>
            </w:r>
            <w:r w:rsidR="003620AE">
              <w:rPr>
                <w:noProof/>
                <w:webHidden/>
              </w:rPr>
              <w:instrText xml:space="preserve"> PAGEREF _Toc210648541 \h </w:instrText>
            </w:r>
            <w:r w:rsidR="003620AE">
              <w:rPr>
                <w:noProof/>
                <w:webHidden/>
              </w:rPr>
            </w:r>
            <w:r w:rsidR="003620AE">
              <w:rPr>
                <w:noProof/>
                <w:webHidden/>
              </w:rPr>
              <w:fldChar w:fldCharType="separate"/>
            </w:r>
            <w:r w:rsidR="003620AE">
              <w:rPr>
                <w:noProof/>
                <w:webHidden/>
              </w:rPr>
              <w:t>7</w:t>
            </w:r>
            <w:r w:rsidR="003620AE">
              <w:rPr>
                <w:noProof/>
                <w:webHidden/>
              </w:rPr>
              <w:fldChar w:fldCharType="end"/>
            </w:r>
          </w:hyperlink>
        </w:p>
        <w:p w14:paraId="0010CC60" w14:textId="53C4CEF5" w:rsidR="003620AE" w:rsidRDefault="00DA73A7">
          <w:pPr>
            <w:pStyle w:val="TOC2"/>
            <w:tabs>
              <w:tab w:val="right" w:leader="dot" w:pos="9016"/>
            </w:tabs>
            <w:rPr>
              <w:rFonts w:eastAsiaTheme="minorEastAsia" w:cstheme="minorBidi"/>
              <w:smallCaps w:val="0"/>
              <w:noProof/>
              <w:sz w:val="22"/>
              <w:szCs w:val="22"/>
              <w:lang w:val="en-US" w:eastAsia="en-US"/>
            </w:rPr>
          </w:pPr>
          <w:hyperlink w:anchor="_Toc210648542" w:history="1">
            <w:r w:rsidR="003620AE" w:rsidRPr="00402849">
              <w:rPr>
                <w:rStyle w:val="Hyperlink"/>
                <w:noProof/>
              </w:rPr>
              <w:t>Related Documents</w:t>
            </w:r>
            <w:r w:rsidR="003620AE">
              <w:rPr>
                <w:noProof/>
                <w:webHidden/>
              </w:rPr>
              <w:tab/>
            </w:r>
            <w:r w:rsidR="003620AE">
              <w:rPr>
                <w:noProof/>
                <w:webHidden/>
              </w:rPr>
              <w:fldChar w:fldCharType="begin"/>
            </w:r>
            <w:r w:rsidR="003620AE">
              <w:rPr>
                <w:noProof/>
                <w:webHidden/>
              </w:rPr>
              <w:instrText xml:space="preserve"> PAGEREF _Toc210648542 \h </w:instrText>
            </w:r>
            <w:r w:rsidR="003620AE">
              <w:rPr>
                <w:noProof/>
                <w:webHidden/>
              </w:rPr>
            </w:r>
            <w:r w:rsidR="003620AE">
              <w:rPr>
                <w:noProof/>
                <w:webHidden/>
              </w:rPr>
              <w:fldChar w:fldCharType="separate"/>
            </w:r>
            <w:r w:rsidR="003620AE">
              <w:rPr>
                <w:noProof/>
                <w:webHidden/>
              </w:rPr>
              <w:t>7</w:t>
            </w:r>
            <w:r w:rsidR="003620AE">
              <w:rPr>
                <w:noProof/>
                <w:webHidden/>
              </w:rPr>
              <w:fldChar w:fldCharType="end"/>
            </w:r>
          </w:hyperlink>
        </w:p>
        <w:p w14:paraId="1F7D2983" w14:textId="3F108A85" w:rsidR="003620AE" w:rsidRDefault="00DA73A7">
          <w:pPr>
            <w:pStyle w:val="TOC2"/>
            <w:tabs>
              <w:tab w:val="right" w:leader="dot" w:pos="9016"/>
            </w:tabs>
            <w:rPr>
              <w:rFonts w:eastAsiaTheme="minorEastAsia" w:cstheme="minorBidi"/>
              <w:smallCaps w:val="0"/>
              <w:noProof/>
              <w:sz w:val="22"/>
              <w:szCs w:val="22"/>
              <w:lang w:val="en-US" w:eastAsia="en-US"/>
            </w:rPr>
          </w:pPr>
          <w:hyperlink w:anchor="_Toc210648543" w:history="1">
            <w:r w:rsidR="003620AE" w:rsidRPr="00402849">
              <w:rPr>
                <w:rStyle w:val="Hyperlink"/>
                <w:noProof/>
              </w:rPr>
              <w:t>RPL Assessment Procedure</w:t>
            </w:r>
            <w:r w:rsidR="003620AE">
              <w:rPr>
                <w:noProof/>
                <w:webHidden/>
              </w:rPr>
              <w:tab/>
            </w:r>
            <w:r w:rsidR="003620AE">
              <w:rPr>
                <w:noProof/>
                <w:webHidden/>
              </w:rPr>
              <w:fldChar w:fldCharType="begin"/>
            </w:r>
            <w:r w:rsidR="003620AE">
              <w:rPr>
                <w:noProof/>
                <w:webHidden/>
              </w:rPr>
              <w:instrText xml:space="preserve"> PAGEREF _Toc210648543 \h </w:instrText>
            </w:r>
            <w:r w:rsidR="003620AE">
              <w:rPr>
                <w:noProof/>
                <w:webHidden/>
              </w:rPr>
            </w:r>
            <w:r w:rsidR="003620AE">
              <w:rPr>
                <w:noProof/>
                <w:webHidden/>
              </w:rPr>
              <w:fldChar w:fldCharType="separate"/>
            </w:r>
            <w:r w:rsidR="003620AE">
              <w:rPr>
                <w:noProof/>
                <w:webHidden/>
              </w:rPr>
              <w:t>8</w:t>
            </w:r>
            <w:r w:rsidR="003620AE">
              <w:rPr>
                <w:noProof/>
                <w:webHidden/>
              </w:rPr>
              <w:fldChar w:fldCharType="end"/>
            </w:r>
          </w:hyperlink>
        </w:p>
        <w:p w14:paraId="1FAE47A2" w14:textId="4479B4A9" w:rsidR="003620AE" w:rsidRDefault="00DA73A7">
          <w:pPr>
            <w:pStyle w:val="TOC2"/>
            <w:tabs>
              <w:tab w:val="right" w:leader="dot" w:pos="9016"/>
            </w:tabs>
            <w:rPr>
              <w:rFonts w:eastAsiaTheme="minorEastAsia" w:cstheme="minorBidi"/>
              <w:smallCaps w:val="0"/>
              <w:noProof/>
              <w:sz w:val="22"/>
              <w:szCs w:val="22"/>
              <w:lang w:val="en-US" w:eastAsia="en-US"/>
            </w:rPr>
          </w:pPr>
          <w:hyperlink w:anchor="_Toc210648544" w:history="1">
            <w:r w:rsidR="003620AE" w:rsidRPr="00402849">
              <w:rPr>
                <w:rStyle w:val="Hyperlink"/>
                <w:noProof/>
              </w:rPr>
              <w:t>RPL Assessment Process Flow-Chart</w:t>
            </w:r>
            <w:r w:rsidR="003620AE">
              <w:rPr>
                <w:noProof/>
                <w:webHidden/>
              </w:rPr>
              <w:tab/>
            </w:r>
            <w:r w:rsidR="003620AE">
              <w:rPr>
                <w:noProof/>
                <w:webHidden/>
              </w:rPr>
              <w:fldChar w:fldCharType="begin"/>
            </w:r>
            <w:r w:rsidR="003620AE">
              <w:rPr>
                <w:noProof/>
                <w:webHidden/>
              </w:rPr>
              <w:instrText xml:space="preserve"> PAGEREF _Toc210648544 \h </w:instrText>
            </w:r>
            <w:r w:rsidR="003620AE">
              <w:rPr>
                <w:noProof/>
                <w:webHidden/>
              </w:rPr>
            </w:r>
            <w:r w:rsidR="003620AE">
              <w:rPr>
                <w:noProof/>
                <w:webHidden/>
              </w:rPr>
              <w:fldChar w:fldCharType="separate"/>
            </w:r>
            <w:r w:rsidR="003620AE">
              <w:rPr>
                <w:noProof/>
                <w:webHidden/>
              </w:rPr>
              <w:t>10</w:t>
            </w:r>
            <w:r w:rsidR="003620AE">
              <w:rPr>
                <w:noProof/>
                <w:webHidden/>
              </w:rPr>
              <w:fldChar w:fldCharType="end"/>
            </w:r>
          </w:hyperlink>
        </w:p>
        <w:p w14:paraId="2D094F36" w14:textId="264437CB" w:rsidR="00131AE4" w:rsidRDefault="00131AE4">
          <w:r w:rsidRPr="00131AE4">
            <w:rPr>
              <w:rFonts w:asciiTheme="minorHAnsi" w:hAnsiTheme="minorHAnsi" w:cstheme="minorHAnsi"/>
              <w:b/>
              <w:bCs/>
              <w:caps/>
              <w:sz w:val="20"/>
            </w:rPr>
            <w:fldChar w:fldCharType="end"/>
          </w:r>
        </w:p>
      </w:sdtContent>
    </w:sdt>
    <w:p w14:paraId="294D4ED0" w14:textId="15D54DEB" w:rsidR="00E65706" w:rsidRDefault="00E65706" w:rsidP="00C720FB">
      <w:pPr>
        <w:spacing w:after="160" w:line="259" w:lineRule="auto"/>
        <w:rPr>
          <w:rFonts w:asciiTheme="minorHAnsi" w:hAnsiTheme="minorHAnsi" w:cstheme="minorHAnsi"/>
          <w:bCs/>
          <w:color w:val="0070C0"/>
          <w:sz w:val="22"/>
          <w:szCs w:val="22"/>
        </w:rPr>
      </w:pPr>
    </w:p>
    <w:p w14:paraId="331AE75F" w14:textId="3752A3EF" w:rsidR="00E65706" w:rsidRDefault="00E65706" w:rsidP="00C720FB">
      <w:pPr>
        <w:spacing w:after="160" w:line="259" w:lineRule="auto"/>
        <w:rPr>
          <w:rFonts w:asciiTheme="minorHAnsi" w:hAnsiTheme="minorHAnsi" w:cstheme="minorHAnsi"/>
          <w:bCs/>
          <w:color w:val="0070C0"/>
          <w:sz w:val="22"/>
          <w:szCs w:val="22"/>
        </w:rPr>
      </w:pPr>
    </w:p>
    <w:p w14:paraId="7867C783" w14:textId="5098FD06" w:rsidR="00B54708" w:rsidRDefault="00B54708" w:rsidP="00C720FB">
      <w:pPr>
        <w:spacing w:after="160" w:line="259" w:lineRule="auto"/>
        <w:rPr>
          <w:rFonts w:asciiTheme="minorHAnsi" w:hAnsiTheme="minorHAnsi" w:cstheme="minorHAnsi"/>
          <w:bCs/>
          <w:color w:val="0070C0"/>
          <w:sz w:val="22"/>
          <w:szCs w:val="22"/>
        </w:rPr>
      </w:pPr>
    </w:p>
    <w:p w14:paraId="182FBE9A" w14:textId="7AAFD13D" w:rsidR="00B54708" w:rsidRDefault="00B54708" w:rsidP="00C720FB">
      <w:pPr>
        <w:spacing w:after="160" w:line="259" w:lineRule="auto"/>
        <w:rPr>
          <w:rFonts w:asciiTheme="minorHAnsi" w:hAnsiTheme="minorHAnsi" w:cstheme="minorHAnsi"/>
          <w:bCs/>
          <w:color w:val="0070C0"/>
          <w:sz w:val="22"/>
          <w:szCs w:val="22"/>
        </w:rPr>
      </w:pPr>
    </w:p>
    <w:p w14:paraId="45FB1350" w14:textId="4C20AB2B" w:rsidR="00B54708" w:rsidRDefault="00B54708" w:rsidP="00C720FB">
      <w:pPr>
        <w:spacing w:after="160" w:line="259" w:lineRule="auto"/>
        <w:rPr>
          <w:rFonts w:asciiTheme="minorHAnsi" w:hAnsiTheme="minorHAnsi" w:cstheme="minorHAnsi"/>
          <w:bCs/>
          <w:color w:val="0070C0"/>
          <w:sz w:val="22"/>
          <w:szCs w:val="22"/>
        </w:rPr>
      </w:pPr>
    </w:p>
    <w:p w14:paraId="1C5378EC" w14:textId="4952C994" w:rsidR="00B54708" w:rsidRDefault="00B54708" w:rsidP="00C720FB">
      <w:pPr>
        <w:spacing w:after="160" w:line="259" w:lineRule="auto"/>
        <w:rPr>
          <w:rFonts w:asciiTheme="minorHAnsi" w:hAnsiTheme="minorHAnsi" w:cstheme="minorHAnsi"/>
          <w:bCs/>
          <w:color w:val="0070C0"/>
          <w:sz w:val="22"/>
          <w:szCs w:val="22"/>
        </w:rPr>
      </w:pPr>
    </w:p>
    <w:p w14:paraId="080C166D" w14:textId="52C4F70A" w:rsidR="00B54708" w:rsidRDefault="00B54708" w:rsidP="00C720FB">
      <w:pPr>
        <w:spacing w:after="160" w:line="259" w:lineRule="auto"/>
        <w:rPr>
          <w:rFonts w:asciiTheme="minorHAnsi" w:hAnsiTheme="minorHAnsi" w:cstheme="minorHAnsi"/>
          <w:bCs/>
          <w:color w:val="0070C0"/>
          <w:sz w:val="22"/>
          <w:szCs w:val="22"/>
        </w:rPr>
      </w:pPr>
    </w:p>
    <w:p w14:paraId="6946113F" w14:textId="40109D31" w:rsidR="00B54708" w:rsidRDefault="00B54708" w:rsidP="00C720FB">
      <w:pPr>
        <w:spacing w:after="160" w:line="259" w:lineRule="auto"/>
        <w:rPr>
          <w:rFonts w:asciiTheme="minorHAnsi" w:hAnsiTheme="minorHAnsi" w:cstheme="minorHAnsi"/>
          <w:bCs/>
          <w:color w:val="0070C0"/>
          <w:sz w:val="22"/>
          <w:szCs w:val="22"/>
        </w:rPr>
      </w:pPr>
    </w:p>
    <w:p w14:paraId="586B2B94" w14:textId="2273B13F" w:rsidR="00B54708" w:rsidRDefault="00B54708" w:rsidP="00C720FB">
      <w:pPr>
        <w:spacing w:after="160" w:line="259" w:lineRule="auto"/>
        <w:rPr>
          <w:rFonts w:asciiTheme="minorHAnsi" w:hAnsiTheme="minorHAnsi" w:cstheme="minorHAnsi"/>
          <w:bCs/>
          <w:color w:val="0070C0"/>
          <w:sz w:val="22"/>
          <w:szCs w:val="22"/>
        </w:rPr>
      </w:pPr>
    </w:p>
    <w:p w14:paraId="4B63879E" w14:textId="4456880C" w:rsidR="00B54708" w:rsidRDefault="00B54708" w:rsidP="00C720FB">
      <w:pPr>
        <w:spacing w:after="160" w:line="259" w:lineRule="auto"/>
        <w:rPr>
          <w:rFonts w:asciiTheme="minorHAnsi" w:hAnsiTheme="minorHAnsi" w:cstheme="minorHAnsi"/>
          <w:bCs/>
          <w:color w:val="0070C0"/>
          <w:sz w:val="22"/>
          <w:szCs w:val="22"/>
        </w:rPr>
      </w:pPr>
    </w:p>
    <w:p w14:paraId="46AE116C" w14:textId="1EDF26A4" w:rsidR="00B54708" w:rsidRDefault="00B54708" w:rsidP="00C720FB">
      <w:pPr>
        <w:spacing w:after="160" w:line="259" w:lineRule="auto"/>
        <w:rPr>
          <w:rFonts w:asciiTheme="minorHAnsi" w:hAnsiTheme="minorHAnsi" w:cstheme="minorHAnsi"/>
          <w:bCs/>
          <w:color w:val="0070C0"/>
          <w:sz w:val="22"/>
          <w:szCs w:val="22"/>
        </w:rPr>
      </w:pPr>
    </w:p>
    <w:p w14:paraId="71DA2336" w14:textId="5885D350" w:rsidR="00B54708" w:rsidRDefault="00B54708" w:rsidP="00C720FB">
      <w:pPr>
        <w:spacing w:after="160" w:line="259" w:lineRule="auto"/>
        <w:rPr>
          <w:rFonts w:asciiTheme="minorHAnsi" w:hAnsiTheme="minorHAnsi" w:cstheme="minorHAnsi"/>
          <w:bCs/>
          <w:color w:val="0070C0"/>
          <w:sz w:val="22"/>
          <w:szCs w:val="22"/>
        </w:rPr>
      </w:pPr>
    </w:p>
    <w:p w14:paraId="21089847" w14:textId="4007707C" w:rsidR="00B54708" w:rsidRDefault="00B54708" w:rsidP="00C720FB">
      <w:pPr>
        <w:spacing w:after="160" w:line="259" w:lineRule="auto"/>
        <w:rPr>
          <w:rFonts w:asciiTheme="minorHAnsi" w:hAnsiTheme="minorHAnsi" w:cstheme="minorHAnsi"/>
          <w:bCs/>
          <w:color w:val="0070C0"/>
          <w:sz w:val="22"/>
          <w:szCs w:val="22"/>
        </w:rPr>
      </w:pPr>
    </w:p>
    <w:p w14:paraId="78732B2C" w14:textId="754C26ED" w:rsidR="00B54708" w:rsidRDefault="00B54708" w:rsidP="00C720FB">
      <w:pPr>
        <w:spacing w:after="160" w:line="259" w:lineRule="auto"/>
        <w:rPr>
          <w:rFonts w:asciiTheme="minorHAnsi" w:hAnsiTheme="minorHAnsi" w:cstheme="minorHAnsi"/>
          <w:bCs/>
          <w:color w:val="0070C0"/>
          <w:sz w:val="22"/>
          <w:szCs w:val="22"/>
        </w:rPr>
      </w:pPr>
    </w:p>
    <w:p w14:paraId="057E3A54" w14:textId="56904F1A" w:rsidR="00B54708" w:rsidRDefault="00B54708" w:rsidP="00C720FB">
      <w:pPr>
        <w:spacing w:after="160" w:line="259" w:lineRule="auto"/>
        <w:rPr>
          <w:rFonts w:asciiTheme="minorHAnsi" w:hAnsiTheme="minorHAnsi" w:cstheme="minorHAnsi"/>
          <w:bCs/>
          <w:color w:val="0070C0"/>
          <w:sz w:val="22"/>
          <w:szCs w:val="22"/>
        </w:rPr>
      </w:pPr>
    </w:p>
    <w:p w14:paraId="79378730" w14:textId="77777777" w:rsidR="00B54708" w:rsidRDefault="00B54708" w:rsidP="00C720FB">
      <w:pPr>
        <w:spacing w:after="160" w:line="259" w:lineRule="auto"/>
        <w:rPr>
          <w:rFonts w:asciiTheme="minorHAnsi" w:hAnsiTheme="minorHAnsi" w:cstheme="minorHAnsi"/>
          <w:bCs/>
          <w:color w:val="0070C0"/>
          <w:sz w:val="22"/>
          <w:szCs w:val="22"/>
        </w:rPr>
      </w:pPr>
    </w:p>
    <w:p w14:paraId="1D9D8BC3" w14:textId="77777777" w:rsidR="00B54708" w:rsidRDefault="00B54708" w:rsidP="00C720FB">
      <w:pPr>
        <w:spacing w:after="160" w:line="259" w:lineRule="auto"/>
        <w:rPr>
          <w:rFonts w:asciiTheme="minorHAnsi" w:hAnsiTheme="minorHAnsi" w:cstheme="minorHAnsi"/>
          <w:bCs/>
          <w:color w:val="0070C0"/>
          <w:sz w:val="22"/>
          <w:szCs w:val="22"/>
        </w:rPr>
      </w:pPr>
    </w:p>
    <w:p w14:paraId="7A77432A" w14:textId="305E294B" w:rsidR="00A84152" w:rsidRDefault="00A84152" w:rsidP="00C720FB">
      <w:pPr>
        <w:spacing w:after="160" w:line="259" w:lineRule="auto"/>
        <w:rPr>
          <w:rFonts w:asciiTheme="minorHAnsi" w:hAnsiTheme="minorHAnsi" w:cstheme="minorHAnsi"/>
          <w:bCs/>
          <w:color w:val="0070C0"/>
          <w:sz w:val="22"/>
          <w:szCs w:val="22"/>
        </w:rPr>
      </w:pPr>
    </w:p>
    <w:p w14:paraId="2762DC64" w14:textId="16ADC05F" w:rsidR="00D9008C" w:rsidRDefault="00D9008C" w:rsidP="00C720FB">
      <w:pPr>
        <w:spacing w:after="160" w:line="259" w:lineRule="auto"/>
        <w:rPr>
          <w:rFonts w:asciiTheme="minorHAnsi" w:hAnsiTheme="minorHAnsi" w:cstheme="minorHAnsi"/>
          <w:bCs/>
          <w:color w:val="0070C0"/>
          <w:sz w:val="22"/>
          <w:szCs w:val="22"/>
        </w:rPr>
      </w:pPr>
    </w:p>
    <w:p w14:paraId="22B9C066" w14:textId="4B16D242" w:rsidR="00D9008C" w:rsidRDefault="00D9008C" w:rsidP="00C720FB">
      <w:pPr>
        <w:spacing w:after="160" w:line="259" w:lineRule="auto"/>
        <w:rPr>
          <w:rFonts w:asciiTheme="minorHAnsi" w:hAnsiTheme="minorHAnsi" w:cstheme="minorHAnsi"/>
          <w:bCs/>
          <w:color w:val="0070C0"/>
          <w:sz w:val="22"/>
          <w:szCs w:val="22"/>
        </w:rPr>
      </w:pPr>
    </w:p>
    <w:p w14:paraId="458D1993" w14:textId="511AEFF2" w:rsidR="00D9008C" w:rsidRDefault="00D9008C" w:rsidP="00C720FB">
      <w:pPr>
        <w:spacing w:after="160" w:line="259" w:lineRule="auto"/>
        <w:rPr>
          <w:rFonts w:asciiTheme="minorHAnsi" w:hAnsiTheme="minorHAnsi" w:cstheme="minorHAnsi"/>
          <w:bCs/>
          <w:color w:val="0070C0"/>
          <w:sz w:val="22"/>
          <w:szCs w:val="22"/>
        </w:rPr>
      </w:pPr>
    </w:p>
    <w:p w14:paraId="17884904" w14:textId="77777777" w:rsidR="00D9008C" w:rsidRDefault="00D9008C" w:rsidP="00C720FB">
      <w:pPr>
        <w:spacing w:after="160" w:line="259" w:lineRule="auto"/>
        <w:rPr>
          <w:rFonts w:asciiTheme="minorHAnsi" w:hAnsiTheme="minorHAnsi" w:cstheme="minorHAnsi"/>
          <w:bCs/>
          <w:color w:val="0070C0"/>
          <w:sz w:val="22"/>
          <w:szCs w:val="22"/>
        </w:rPr>
      </w:pPr>
    </w:p>
    <w:p w14:paraId="1735673E" w14:textId="77777777" w:rsidR="006A2549" w:rsidRDefault="006A2549" w:rsidP="00C720FB">
      <w:pPr>
        <w:spacing w:after="160" w:line="259" w:lineRule="auto"/>
        <w:rPr>
          <w:rFonts w:asciiTheme="minorHAnsi" w:hAnsiTheme="minorHAnsi" w:cstheme="minorHAnsi"/>
          <w:bCs/>
          <w:color w:val="0070C0"/>
          <w:sz w:val="22"/>
          <w:szCs w:val="22"/>
        </w:rPr>
      </w:pPr>
    </w:p>
    <w:p w14:paraId="1B9AC179" w14:textId="77777777" w:rsidR="00A571A3" w:rsidRPr="00A547BF" w:rsidRDefault="00A571A3" w:rsidP="00A571A3">
      <w:pPr>
        <w:pStyle w:val="Heading1"/>
        <w:rPr>
          <w:color w:val="EF5C51"/>
        </w:rPr>
      </w:pPr>
      <w:bookmarkStart w:id="0" w:name="_Toc189418335"/>
      <w:bookmarkStart w:id="1" w:name="_Toc210648533"/>
      <w:r w:rsidRPr="00A547BF">
        <w:rPr>
          <w:color w:val="EF5C51"/>
        </w:rPr>
        <w:t>Recognition of Prior Learning</w:t>
      </w:r>
      <w:bookmarkEnd w:id="0"/>
      <w:bookmarkEnd w:id="1"/>
    </w:p>
    <w:p w14:paraId="1AFD016C" w14:textId="77777777" w:rsidR="00A571A3" w:rsidRPr="00BD3300" w:rsidRDefault="00A571A3" w:rsidP="00A571A3">
      <w:pPr>
        <w:pStyle w:val="Heading2"/>
      </w:pPr>
      <w:bookmarkStart w:id="2" w:name="_Toc210648534"/>
      <w:r w:rsidRPr="00BD3300">
        <w:t>Purpose</w:t>
      </w:r>
      <w:bookmarkEnd w:id="2"/>
    </w:p>
    <w:p w14:paraId="772C4421" w14:textId="0537C6F4" w:rsidR="00A571A3" w:rsidRPr="00BD3300" w:rsidRDefault="00A571A3" w:rsidP="00A571A3">
      <w:pPr>
        <w:spacing w:line="360" w:lineRule="auto"/>
        <w:jc w:val="both"/>
        <w:rPr>
          <w:rFonts w:asciiTheme="minorHAnsi" w:hAnsiTheme="minorHAnsi" w:cstheme="minorHAnsi"/>
          <w:color w:val="000000"/>
          <w:sz w:val="22"/>
          <w:szCs w:val="22"/>
        </w:rPr>
      </w:pPr>
      <w:r w:rsidRPr="00BD3300">
        <w:rPr>
          <w:rFonts w:asciiTheme="minorHAnsi" w:hAnsiTheme="minorHAnsi" w:cstheme="minorHAnsi"/>
          <w:color w:val="000000"/>
          <w:sz w:val="22"/>
          <w:szCs w:val="22"/>
        </w:rPr>
        <w:t xml:space="preserve">This policy ensures that </w:t>
      </w:r>
      <w:r w:rsidR="00181519" w:rsidRPr="00181519">
        <w:rPr>
          <w:rFonts w:asciiTheme="minorHAnsi" w:hAnsiTheme="minorHAnsi" w:cstheme="minorHAnsi"/>
          <w:color w:val="000000"/>
          <w:sz w:val="22"/>
          <w:szCs w:val="22"/>
        </w:rPr>
        <w:t>Training 2U</w:t>
      </w:r>
      <w:r w:rsidRPr="00BD3300">
        <w:rPr>
          <w:rFonts w:asciiTheme="minorHAnsi" w:hAnsiTheme="minorHAnsi" w:cstheme="minorHAnsi"/>
          <w:color w:val="000000"/>
          <w:sz w:val="22"/>
          <w:szCs w:val="22"/>
        </w:rPr>
        <w:t xml:space="preserve"> provides learners with the opportunity to have their previously acquired skills, knowledge, and experience formally recognised through a structured Recognition of Prior Learning (RPL) process. RPL allows learners to avoid unnecessary duplication of training, obtain formal qualifications based on their competencies, and progress more efficiently through their training programs.</w:t>
      </w:r>
    </w:p>
    <w:p w14:paraId="783E9328" w14:textId="77777777" w:rsidR="00A571A3" w:rsidRPr="00BD3300" w:rsidRDefault="00A571A3" w:rsidP="00A571A3">
      <w:pPr>
        <w:pStyle w:val="Heading2"/>
      </w:pPr>
      <w:bookmarkStart w:id="3" w:name="_Toc210648535"/>
      <w:r w:rsidRPr="00BD3300">
        <w:t>Scope</w:t>
      </w:r>
      <w:bookmarkEnd w:id="3"/>
    </w:p>
    <w:p w14:paraId="13A05866" w14:textId="77777777" w:rsidR="00A571A3" w:rsidRPr="00BD3300" w:rsidRDefault="00A571A3" w:rsidP="00A571A3">
      <w:pPr>
        <w:spacing w:line="360" w:lineRule="auto"/>
        <w:jc w:val="both"/>
        <w:rPr>
          <w:rFonts w:asciiTheme="minorHAnsi" w:hAnsiTheme="minorHAnsi" w:cstheme="minorHAnsi"/>
          <w:color w:val="000000"/>
          <w:sz w:val="22"/>
          <w:szCs w:val="22"/>
        </w:rPr>
      </w:pPr>
      <w:r w:rsidRPr="00BD3300">
        <w:rPr>
          <w:rFonts w:asciiTheme="minorHAnsi" w:hAnsiTheme="minorHAnsi" w:cstheme="minorHAnsi"/>
          <w:color w:val="000000"/>
          <w:sz w:val="22"/>
          <w:szCs w:val="22"/>
        </w:rPr>
        <w:t xml:space="preserve">This policy applies to: </w:t>
      </w:r>
    </w:p>
    <w:p w14:paraId="096C0611" w14:textId="77777777" w:rsidR="00A571A3" w:rsidRPr="00BD3300" w:rsidRDefault="00A571A3" w:rsidP="00A571A3">
      <w:pPr>
        <w:pStyle w:val="ListParagraph"/>
        <w:numPr>
          <w:ilvl w:val="0"/>
          <w:numId w:val="2"/>
        </w:numPr>
        <w:spacing w:line="360" w:lineRule="auto"/>
        <w:jc w:val="both"/>
        <w:rPr>
          <w:rFonts w:asciiTheme="minorHAnsi" w:hAnsiTheme="minorHAnsi" w:cstheme="minorHAnsi"/>
          <w:color w:val="000000"/>
          <w:sz w:val="22"/>
          <w:szCs w:val="22"/>
        </w:rPr>
      </w:pPr>
      <w:r w:rsidRPr="00BD3300">
        <w:rPr>
          <w:rFonts w:asciiTheme="minorHAnsi" w:hAnsiTheme="minorHAnsi" w:cstheme="minorHAnsi"/>
          <w:color w:val="000000"/>
          <w:sz w:val="22"/>
          <w:szCs w:val="22"/>
        </w:rPr>
        <w:t xml:space="preserve">All </w:t>
      </w:r>
      <w:r>
        <w:rPr>
          <w:rFonts w:asciiTheme="minorHAnsi" w:hAnsiTheme="minorHAnsi" w:cstheme="minorHAnsi"/>
          <w:color w:val="000000"/>
          <w:sz w:val="22"/>
          <w:szCs w:val="22"/>
        </w:rPr>
        <w:t>staff</w:t>
      </w:r>
      <w:r w:rsidRPr="00BD3300">
        <w:rPr>
          <w:rFonts w:asciiTheme="minorHAnsi" w:hAnsiTheme="minorHAnsi" w:cstheme="minorHAnsi"/>
          <w:color w:val="000000"/>
          <w:sz w:val="22"/>
          <w:szCs w:val="22"/>
        </w:rPr>
        <w:t xml:space="preserve">, learners, and clients; and </w:t>
      </w:r>
    </w:p>
    <w:p w14:paraId="103178D2" w14:textId="77777777" w:rsidR="00A571A3" w:rsidRPr="00BD3300" w:rsidRDefault="00A571A3" w:rsidP="00A571A3">
      <w:pPr>
        <w:pStyle w:val="ListParagraph"/>
        <w:numPr>
          <w:ilvl w:val="0"/>
          <w:numId w:val="2"/>
        </w:numPr>
        <w:spacing w:line="360" w:lineRule="auto"/>
        <w:jc w:val="both"/>
        <w:rPr>
          <w:rFonts w:asciiTheme="minorHAnsi" w:hAnsiTheme="minorHAnsi" w:cstheme="minorHAnsi"/>
          <w:color w:val="000000"/>
          <w:sz w:val="22"/>
          <w:szCs w:val="22"/>
        </w:rPr>
      </w:pPr>
      <w:r w:rsidRPr="00BD3300">
        <w:rPr>
          <w:rFonts w:asciiTheme="minorHAnsi" w:hAnsiTheme="minorHAnsi" w:cstheme="minorHAnsi"/>
          <w:color w:val="000000"/>
          <w:sz w:val="22"/>
          <w:szCs w:val="22"/>
        </w:rPr>
        <w:t xml:space="preserve">All of our training and assessment services, and </w:t>
      </w:r>
      <w:r>
        <w:rPr>
          <w:rFonts w:asciiTheme="minorHAnsi" w:hAnsiTheme="minorHAnsi" w:cstheme="minorHAnsi"/>
          <w:color w:val="000000"/>
          <w:sz w:val="22"/>
          <w:szCs w:val="22"/>
        </w:rPr>
        <w:t xml:space="preserve">related </w:t>
      </w:r>
      <w:r w:rsidRPr="00BD3300">
        <w:rPr>
          <w:rFonts w:asciiTheme="minorHAnsi" w:hAnsiTheme="minorHAnsi" w:cstheme="minorHAnsi"/>
          <w:color w:val="000000"/>
          <w:sz w:val="22"/>
          <w:szCs w:val="22"/>
        </w:rPr>
        <w:t>business functions.</w:t>
      </w:r>
    </w:p>
    <w:p w14:paraId="643E585D" w14:textId="77777777" w:rsidR="00E4737D" w:rsidRPr="0007637E" w:rsidRDefault="00E4737D" w:rsidP="00E4737D">
      <w:pPr>
        <w:pStyle w:val="Heading2"/>
      </w:pPr>
      <w:bookmarkStart w:id="4" w:name="_Toc210898415"/>
      <w:bookmarkStart w:id="5" w:name="_Toc210899221"/>
      <w:bookmarkStart w:id="6" w:name="_Toc210648537"/>
      <w:r>
        <w:t>Software</w:t>
      </w:r>
      <w:bookmarkEnd w:id="4"/>
      <w:bookmarkEnd w:id="5"/>
    </w:p>
    <w:p w14:paraId="46D0CA8A" w14:textId="77777777" w:rsidR="00E4737D" w:rsidRDefault="00E4737D" w:rsidP="00E4737D">
      <w:pPr>
        <w:pStyle w:val="ListParagraph"/>
        <w:numPr>
          <w:ilvl w:val="0"/>
          <w:numId w:val="18"/>
        </w:numPr>
        <w:rPr>
          <w:rFonts w:asciiTheme="minorHAnsi" w:hAnsiTheme="minorHAnsi"/>
          <w:sz w:val="22"/>
          <w:szCs w:val="22"/>
        </w:rPr>
      </w:pPr>
      <w:r w:rsidRPr="00AE715D">
        <w:rPr>
          <w:rFonts w:asciiTheme="minorHAnsi" w:hAnsiTheme="minorHAnsi"/>
          <w:sz w:val="22"/>
          <w:szCs w:val="22"/>
        </w:rPr>
        <w:t xml:space="preserve">Ecosystem: Training </w:t>
      </w:r>
      <w:r>
        <w:rPr>
          <w:rFonts w:asciiTheme="minorHAnsi" w:hAnsiTheme="minorHAnsi"/>
          <w:sz w:val="22"/>
          <w:szCs w:val="22"/>
        </w:rPr>
        <w:t>2U</w:t>
      </w:r>
    </w:p>
    <w:p w14:paraId="64DE8612" w14:textId="77777777" w:rsidR="00A571A3" w:rsidRPr="00BD3300" w:rsidRDefault="00A571A3" w:rsidP="00A571A3">
      <w:pPr>
        <w:pStyle w:val="Heading2"/>
      </w:pPr>
      <w:r w:rsidRPr="00BD3300">
        <w:t>Responsibilities</w:t>
      </w:r>
      <w:bookmarkEnd w:id="6"/>
    </w:p>
    <w:p w14:paraId="47CA5F05" w14:textId="77777777" w:rsidR="00A571A3" w:rsidRPr="00BD3300" w:rsidRDefault="00A571A3" w:rsidP="00A571A3">
      <w:pPr>
        <w:spacing w:line="360" w:lineRule="auto"/>
        <w:ind w:left="426"/>
        <w:jc w:val="both"/>
        <w:rPr>
          <w:rFonts w:asciiTheme="minorHAnsi" w:hAnsiTheme="minorHAnsi" w:cstheme="minorHAnsi"/>
          <w:color w:val="000000"/>
          <w:sz w:val="22"/>
          <w:szCs w:val="22"/>
        </w:rPr>
      </w:pPr>
      <w:r w:rsidRPr="00BD3300">
        <w:rPr>
          <w:rFonts w:asciiTheme="minorHAnsi" w:hAnsiTheme="minorHAnsi" w:cstheme="minorHAnsi"/>
          <w:b/>
          <w:bCs/>
          <w:color w:val="0070C0"/>
          <w:sz w:val="22"/>
          <w:szCs w:val="22"/>
        </w:rPr>
        <w:t>CEO</w:t>
      </w:r>
      <w:r w:rsidRPr="00BD3300">
        <w:rPr>
          <w:rFonts w:asciiTheme="minorHAnsi" w:hAnsiTheme="minorHAnsi" w:cstheme="minorHAnsi"/>
          <w:color w:val="0070C0"/>
          <w:sz w:val="22"/>
          <w:szCs w:val="22"/>
        </w:rPr>
        <w:t xml:space="preserve"> </w:t>
      </w:r>
    </w:p>
    <w:p w14:paraId="39AC0DAC" w14:textId="77777777" w:rsidR="00A571A3" w:rsidRPr="00BD3300" w:rsidRDefault="00A571A3" w:rsidP="00A571A3">
      <w:pPr>
        <w:pStyle w:val="ListParagraph"/>
        <w:numPr>
          <w:ilvl w:val="0"/>
          <w:numId w:val="2"/>
        </w:numPr>
        <w:spacing w:line="360" w:lineRule="auto"/>
        <w:ind w:left="993"/>
        <w:jc w:val="both"/>
        <w:rPr>
          <w:rFonts w:asciiTheme="minorHAnsi" w:hAnsiTheme="minorHAnsi" w:cstheme="minorHAnsi"/>
          <w:color w:val="000000"/>
          <w:sz w:val="22"/>
          <w:szCs w:val="22"/>
        </w:rPr>
      </w:pPr>
      <w:r w:rsidRPr="00BD3300">
        <w:rPr>
          <w:rFonts w:asciiTheme="minorHAnsi" w:hAnsiTheme="minorHAnsi" w:cstheme="minorHAnsi"/>
          <w:color w:val="000000"/>
          <w:sz w:val="22"/>
          <w:szCs w:val="22"/>
        </w:rPr>
        <w:t>Ensures compliance with legislation, regulations and Standards for RTOs.</w:t>
      </w:r>
    </w:p>
    <w:p w14:paraId="18954492" w14:textId="77777777" w:rsidR="00A571A3" w:rsidRPr="00BD3300" w:rsidRDefault="00A571A3" w:rsidP="00A571A3">
      <w:pPr>
        <w:pStyle w:val="ListParagraph"/>
        <w:numPr>
          <w:ilvl w:val="0"/>
          <w:numId w:val="2"/>
        </w:numPr>
        <w:spacing w:line="360" w:lineRule="auto"/>
        <w:ind w:left="993"/>
        <w:jc w:val="both"/>
        <w:rPr>
          <w:rFonts w:asciiTheme="minorHAnsi" w:hAnsiTheme="minorHAnsi" w:cstheme="minorHAnsi"/>
          <w:color w:val="000000"/>
          <w:sz w:val="22"/>
          <w:szCs w:val="22"/>
        </w:rPr>
      </w:pPr>
      <w:r w:rsidRPr="00BD3300">
        <w:rPr>
          <w:rFonts w:asciiTheme="minorHAnsi" w:hAnsiTheme="minorHAnsi" w:cstheme="minorHAnsi"/>
          <w:color w:val="000000"/>
          <w:sz w:val="22"/>
          <w:szCs w:val="22"/>
        </w:rPr>
        <w:t>Oversees the implementation of the RPL process.</w:t>
      </w:r>
    </w:p>
    <w:p w14:paraId="31745AA6" w14:textId="77777777" w:rsidR="00A571A3" w:rsidRPr="004639F1" w:rsidRDefault="00A571A3" w:rsidP="00A571A3">
      <w:pPr>
        <w:spacing w:line="360" w:lineRule="auto"/>
        <w:ind w:firstLine="360"/>
        <w:jc w:val="both"/>
        <w:rPr>
          <w:rFonts w:asciiTheme="minorHAnsi" w:hAnsiTheme="minorHAnsi" w:cstheme="minorHAnsi"/>
          <w:color w:val="000000"/>
          <w:sz w:val="22"/>
          <w:szCs w:val="22"/>
        </w:rPr>
      </w:pPr>
      <w:r>
        <w:rPr>
          <w:rFonts w:asciiTheme="minorHAnsi" w:hAnsiTheme="minorHAnsi" w:cstheme="minorHAnsi"/>
          <w:b/>
          <w:bCs/>
          <w:color w:val="0070C0"/>
          <w:sz w:val="22"/>
          <w:szCs w:val="22"/>
        </w:rPr>
        <w:t>Administrative &amp; Support Staff</w:t>
      </w:r>
    </w:p>
    <w:p w14:paraId="57C66254" w14:textId="77777777" w:rsidR="00A571A3" w:rsidRPr="004639F1" w:rsidRDefault="00A571A3" w:rsidP="00A571A3">
      <w:pPr>
        <w:pStyle w:val="ListParagraph"/>
        <w:numPr>
          <w:ilvl w:val="0"/>
          <w:numId w:val="2"/>
        </w:numPr>
        <w:spacing w:line="360" w:lineRule="auto"/>
        <w:ind w:left="993"/>
        <w:jc w:val="both"/>
        <w:rPr>
          <w:rFonts w:asciiTheme="minorHAnsi" w:hAnsiTheme="minorHAnsi" w:cstheme="minorHAnsi"/>
          <w:b/>
          <w:bCs/>
          <w:color w:val="0070C0"/>
          <w:sz w:val="22"/>
          <w:szCs w:val="22"/>
        </w:rPr>
      </w:pPr>
      <w:r>
        <w:rPr>
          <w:rFonts w:asciiTheme="minorHAnsi" w:hAnsiTheme="minorHAnsi" w:cstheme="minorHAnsi"/>
          <w:color w:val="000000"/>
          <w:sz w:val="22"/>
          <w:szCs w:val="22"/>
        </w:rPr>
        <w:t>Communicates RPL processes to the learner.</w:t>
      </w:r>
    </w:p>
    <w:p w14:paraId="70B70A0D" w14:textId="77777777" w:rsidR="00A571A3" w:rsidRPr="00E65E05" w:rsidRDefault="00A571A3" w:rsidP="00A571A3">
      <w:pPr>
        <w:pStyle w:val="ListParagraph"/>
        <w:numPr>
          <w:ilvl w:val="0"/>
          <w:numId w:val="2"/>
        </w:numPr>
        <w:spacing w:line="360" w:lineRule="auto"/>
        <w:ind w:left="993"/>
        <w:jc w:val="both"/>
        <w:rPr>
          <w:rFonts w:asciiTheme="minorHAnsi" w:hAnsiTheme="minorHAnsi" w:cstheme="minorHAnsi"/>
          <w:b/>
          <w:bCs/>
          <w:color w:val="0070C0"/>
          <w:sz w:val="22"/>
          <w:szCs w:val="22"/>
        </w:rPr>
      </w:pPr>
      <w:r>
        <w:rPr>
          <w:rFonts w:asciiTheme="minorHAnsi" w:hAnsiTheme="minorHAnsi" w:cstheme="minorHAnsi"/>
          <w:color w:val="000000"/>
          <w:sz w:val="22"/>
          <w:szCs w:val="22"/>
        </w:rPr>
        <w:t>Coordinates communications between the Trainer &amp; Assessor and the learner.</w:t>
      </w:r>
    </w:p>
    <w:p w14:paraId="39099740" w14:textId="77777777" w:rsidR="00A571A3" w:rsidRPr="00E65E05" w:rsidRDefault="00A571A3" w:rsidP="00A571A3">
      <w:pPr>
        <w:pStyle w:val="ListParagraph"/>
        <w:numPr>
          <w:ilvl w:val="0"/>
          <w:numId w:val="2"/>
        </w:numPr>
        <w:spacing w:line="360" w:lineRule="auto"/>
        <w:ind w:left="993"/>
        <w:jc w:val="both"/>
        <w:rPr>
          <w:rFonts w:asciiTheme="minorHAnsi" w:hAnsiTheme="minorHAnsi" w:cstheme="minorHAnsi"/>
          <w:b/>
          <w:bCs/>
          <w:color w:val="0070C0"/>
          <w:sz w:val="22"/>
          <w:szCs w:val="22"/>
        </w:rPr>
      </w:pPr>
      <w:r>
        <w:rPr>
          <w:rFonts w:asciiTheme="minorHAnsi" w:hAnsiTheme="minorHAnsi" w:cstheme="minorHAnsi"/>
          <w:color w:val="000000"/>
          <w:sz w:val="22"/>
          <w:szCs w:val="22"/>
        </w:rPr>
        <w:t>Manages administrative RPL tasks and update student records.</w:t>
      </w:r>
    </w:p>
    <w:p w14:paraId="3FFC35E9" w14:textId="77777777" w:rsidR="00A571A3" w:rsidRPr="00BD3300" w:rsidRDefault="00A571A3" w:rsidP="00A571A3">
      <w:pPr>
        <w:spacing w:line="360" w:lineRule="auto"/>
        <w:ind w:left="426"/>
        <w:jc w:val="both"/>
        <w:rPr>
          <w:rFonts w:asciiTheme="minorHAnsi" w:hAnsiTheme="minorHAnsi" w:cstheme="minorHAnsi"/>
          <w:color w:val="000000"/>
          <w:sz w:val="22"/>
          <w:szCs w:val="22"/>
        </w:rPr>
      </w:pPr>
      <w:r>
        <w:rPr>
          <w:rFonts w:asciiTheme="minorHAnsi" w:hAnsiTheme="minorHAnsi" w:cstheme="minorHAnsi"/>
          <w:b/>
          <w:bCs/>
          <w:color w:val="0070C0"/>
          <w:sz w:val="22"/>
          <w:szCs w:val="22"/>
        </w:rPr>
        <w:t>Trainers &amp; Assessors</w:t>
      </w:r>
      <w:r w:rsidRPr="00BD3300">
        <w:rPr>
          <w:rFonts w:asciiTheme="minorHAnsi" w:hAnsiTheme="minorHAnsi" w:cstheme="minorHAnsi"/>
          <w:b/>
          <w:bCs/>
          <w:color w:val="0070C0"/>
          <w:sz w:val="22"/>
          <w:szCs w:val="22"/>
        </w:rPr>
        <w:t xml:space="preserve"> </w:t>
      </w:r>
    </w:p>
    <w:p w14:paraId="49AD064F" w14:textId="77777777" w:rsidR="00A571A3" w:rsidRDefault="00A571A3" w:rsidP="00A571A3">
      <w:pPr>
        <w:pStyle w:val="ListParagraph"/>
        <w:numPr>
          <w:ilvl w:val="0"/>
          <w:numId w:val="2"/>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Processes RPL applications, verify evidences provided and determine competency outcomes.</w:t>
      </w:r>
    </w:p>
    <w:p w14:paraId="0DD7D64D" w14:textId="77777777" w:rsidR="00A571A3" w:rsidRDefault="00A571A3" w:rsidP="00A571A3">
      <w:pPr>
        <w:pStyle w:val="ListParagraph"/>
        <w:numPr>
          <w:ilvl w:val="0"/>
          <w:numId w:val="2"/>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Maintains RPL records accurately and securely.</w:t>
      </w:r>
    </w:p>
    <w:p w14:paraId="2C44F408" w14:textId="77777777" w:rsidR="00A571A3" w:rsidRPr="00BD3300" w:rsidRDefault="00A571A3" w:rsidP="00A571A3">
      <w:pPr>
        <w:pStyle w:val="ListParagraph"/>
        <w:numPr>
          <w:ilvl w:val="0"/>
          <w:numId w:val="2"/>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Supports learners through the RPL process.</w:t>
      </w:r>
    </w:p>
    <w:p w14:paraId="6C52A940" w14:textId="77777777" w:rsidR="00A571A3" w:rsidRDefault="00A571A3" w:rsidP="00A571A3">
      <w:pPr>
        <w:spacing w:after="160" w:line="259" w:lineRule="auto"/>
        <w:rPr>
          <w:rFonts w:asciiTheme="minorHAnsi" w:hAnsiTheme="minorHAnsi" w:cstheme="minorHAnsi"/>
          <w:b/>
          <w:bCs/>
          <w:color w:val="0070C0"/>
          <w:sz w:val="22"/>
          <w:szCs w:val="22"/>
        </w:rPr>
      </w:pPr>
      <w:r>
        <w:rPr>
          <w:rFonts w:asciiTheme="minorHAnsi" w:hAnsiTheme="minorHAnsi" w:cstheme="minorHAnsi"/>
          <w:b/>
          <w:bCs/>
          <w:color w:val="0070C0"/>
          <w:sz w:val="22"/>
          <w:szCs w:val="22"/>
        </w:rPr>
        <w:br w:type="page"/>
      </w:r>
    </w:p>
    <w:p w14:paraId="3A33EDFE" w14:textId="77777777" w:rsidR="00A571A3" w:rsidRPr="0007637E" w:rsidRDefault="00A571A3" w:rsidP="00A571A3">
      <w:pPr>
        <w:pStyle w:val="Heading2"/>
      </w:pPr>
      <w:bookmarkStart w:id="7" w:name="_Toc210648538"/>
      <w:r w:rsidRPr="009C30B2">
        <w:lastRenderedPageBreak/>
        <w:t>General Principles</w:t>
      </w:r>
      <w:bookmarkEnd w:id="7"/>
    </w:p>
    <w:p w14:paraId="753DF8EB" w14:textId="4C71D5C9" w:rsidR="00A571A3" w:rsidRDefault="00181519" w:rsidP="00A571A3">
      <w:pPr>
        <w:spacing w:line="360" w:lineRule="auto"/>
        <w:jc w:val="both"/>
        <w:rPr>
          <w:rFonts w:asciiTheme="minorHAnsi" w:hAnsiTheme="minorHAnsi" w:cstheme="minorHAnsi"/>
          <w:sz w:val="22"/>
          <w:szCs w:val="22"/>
        </w:rPr>
      </w:pPr>
      <w:r w:rsidRPr="00181519">
        <w:rPr>
          <w:rFonts w:asciiTheme="minorHAnsi" w:hAnsiTheme="minorHAnsi" w:cstheme="minorHAnsi"/>
          <w:sz w:val="22"/>
          <w:szCs w:val="22"/>
        </w:rPr>
        <w:t>Training 2U</w:t>
      </w:r>
      <w:r w:rsidR="00A571A3" w:rsidRPr="00181519">
        <w:rPr>
          <w:rFonts w:asciiTheme="minorHAnsi" w:hAnsiTheme="minorHAnsi" w:cstheme="minorHAnsi"/>
          <w:sz w:val="22"/>
          <w:szCs w:val="22"/>
        </w:rPr>
        <w:t xml:space="preserve"> is committed</w:t>
      </w:r>
      <w:r w:rsidR="00A571A3">
        <w:rPr>
          <w:rFonts w:asciiTheme="minorHAnsi" w:hAnsiTheme="minorHAnsi" w:cstheme="minorHAnsi"/>
          <w:sz w:val="22"/>
          <w:szCs w:val="22"/>
        </w:rPr>
        <w:t xml:space="preserve"> to:</w:t>
      </w:r>
    </w:p>
    <w:p w14:paraId="658352CB" w14:textId="5E49BB62" w:rsidR="00A571A3" w:rsidRPr="00B72AF9" w:rsidRDefault="00A571A3" w:rsidP="00A571A3">
      <w:pPr>
        <w:pStyle w:val="ListParagraph"/>
        <w:numPr>
          <w:ilvl w:val="0"/>
          <w:numId w:val="2"/>
        </w:numPr>
        <w:spacing w:line="360" w:lineRule="auto"/>
        <w:jc w:val="both"/>
        <w:rPr>
          <w:rFonts w:asciiTheme="minorHAnsi" w:hAnsiTheme="minorHAnsi" w:cs="Arial"/>
          <w:color w:val="000000"/>
          <w:sz w:val="22"/>
          <w:szCs w:val="22"/>
        </w:rPr>
      </w:pPr>
      <w:r w:rsidRPr="00C7573F">
        <w:rPr>
          <w:rFonts w:asciiTheme="minorHAnsi" w:hAnsiTheme="minorHAnsi" w:cs="Arial"/>
          <w:color w:val="000000"/>
          <w:sz w:val="22"/>
          <w:szCs w:val="22"/>
        </w:rPr>
        <w:t xml:space="preserve">Clearly informing learners of the RPL assessment process in our </w:t>
      </w:r>
      <w:r w:rsidRPr="00B57B6C">
        <w:rPr>
          <w:rFonts w:asciiTheme="minorHAnsi" w:hAnsiTheme="minorHAnsi" w:cs="Arial"/>
          <w:color w:val="000000"/>
          <w:sz w:val="22"/>
          <w:szCs w:val="22"/>
        </w:rPr>
        <w:t>Course Brochures</w:t>
      </w:r>
      <w:r w:rsidRPr="00C7573F">
        <w:rPr>
          <w:rFonts w:asciiTheme="minorHAnsi" w:hAnsiTheme="minorHAnsi" w:cs="Arial"/>
          <w:color w:val="000000"/>
          <w:sz w:val="22"/>
          <w:szCs w:val="22"/>
        </w:rPr>
        <w:t xml:space="preserve"> as well as in the Student Handbook</w:t>
      </w:r>
      <w:r>
        <w:rPr>
          <w:rFonts w:asciiTheme="minorHAnsi" w:hAnsiTheme="minorHAnsi" w:cs="Arial"/>
          <w:sz w:val="22"/>
          <w:szCs w:val="22"/>
        </w:rPr>
        <w:t>.</w:t>
      </w:r>
    </w:p>
    <w:p w14:paraId="7A0C26A9" w14:textId="77777777" w:rsidR="00A571A3" w:rsidRDefault="00A571A3" w:rsidP="00A571A3">
      <w:pPr>
        <w:pStyle w:val="ListParagraph"/>
        <w:numPr>
          <w:ilvl w:val="0"/>
          <w:numId w:val="2"/>
        </w:numPr>
        <w:spacing w:line="360" w:lineRule="auto"/>
        <w:jc w:val="both"/>
        <w:rPr>
          <w:rFonts w:asciiTheme="minorHAnsi" w:hAnsiTheme="minorHAnsi" w:cs="Arial"/>
          <w:color w:val="000000"/>
          <w:sz w:val="22"/>
          <w:szCs w:val="22"/>
        </w:rPr>
      </w:pPr>
      <w:r w:rsidRPr="00B72AF9">
        <w:rPr>
          <w:rFonts w:asciiTheme="minorHAnsi" w:hAnsiTheme="minorHAnsi" w:cs="Arial"/>
          <w:color w:val="000000"/>
          <w:sz w:val="22"/>
          <w:szCs w:val="22"/>
        </w:rPr>
        <w:t>Providing equitable access and enabling all learners to apply for RPL in the training program they are enrolled into</w:t>
      </w:r>
      <w:r>
        <w:rPr>
          <w:rFonts w:asciiTheme="minorHAnsi" w:hAnsiTheme="minorHAnsi" w:cs="Arial"/>
          <w:color w:val="000000"/>
          <w:sz w:val="22"/>
          <w:szCs w:val="22"/>
        </w:rPr>
        <w:t>.</w:t>
      </w:r>
    </w:p>
    <w:p w14:paraId="3F341755" w14:textId="77777777" w:rsidR="00A571A3" w:rsidRDefault="00A571A3" w:rsidP="00A571A3">
      <w:pPr>
        <w:pStyle w:val="ListParagraph"/>
        <w:numPr>
          <w:ilvl w:val="0"/>
          <w:numId w:val="2"/>
        </w:numPr>
        <w:spacing w:line="360" w:lineRule="auto"/>
        <w:jc w:val="both"/>
        <w:rPr>
          <w:rFonts w:asciiTheme="minorHAnsi" w:hAnsiTheme="minorHAnsi" w:cs="Arial"/>
          <w:color w:val="000000"/>
          <w:sz w:val="22"/>
          <w:szCs w:val="22"/>
        </w:rPr>
      </w:pPr>
      <w:r w:rsidRPr="00B72AF9">
        <w:rPr>
          <w:rFonts w:asciiTheme="minorHAnsi" w:hAnsiTheme="minorHAnsi" w:cs="Arial"/>
          <w:color w:val="000000"/>
          <w:sz w:val="22"/>
          <w:szCs w:val="22"/>
        </w:rPr>
        <w:t>Providing RPL assessment processes only for training products on our scope of registration</w:t>
      </w:r>
      <w:r>
        <w:rPr>
          <w:rFonts w:asciiTheme="minorHAnsi" w:hAnsiTheme="minorHAnsi" w:cs="Arial"/>
          <w:color w:val="000000"/>
          <w:sz w:val="22"/>
          <w:szCs w:val="22"/>
        </w:rPr>
        <w:t>.</w:t>
      </w:r>
    </w:p>
    <w:p w14:paraId="4C6FEE1F" w14:textId="554F3DB0" w:rsidR="00A571A3" w:rsidRDefault="00A571A3" w:rsidP="00A571A3">
      <w:pPr>
        <w:pStyle w:val="ListParagraph"/>
        <w:numPr>
          <w:ilvl w:val="0"/>
          <w:numId w:val="2"/>
        </w:numPr>
        <w:spacing w:line="360" w:lineRule="auto"/>
        <w:jc w:val="both"/>
        <w:rPr>
          <w:rFonts w:asciiTheme="minorHAnsi" w:hAnsiTheme="minorHAnsi" w:cs="Arial"/>
          <w:color w:val="000000"/>
          <w:sz w:val="22"/>
          <w:szCs w:val="22"/>
        </w:rPr>
      </w:pPr>
      <w:r w:rsidRPr="004F4668">
        <w:rPr>
          <w:rFonts w:asciiTheme="minorHAnsi" w:hAnsiTheme="minorHAnsi" w:cs="Arial"/>
          <w:color w:val="000000"/>
          <w:sz w:val="22"/>
          <w:szCs w:val="22"/>
        </w:rPr>
        <w:t xml:space="preserve">Encouraging learners to apply for RPL prior to the commencement of their training program to streamline their learning pathway </w:t>
      </w:r>
      <w:r w:rsidRPr="00181519">
        <w:rPr>
          <w:rFonts w:asciiTheme="minorHAnsi" w:hAnsiTheme="minorHAnsi" w:cs="Arial"/>
          <w:color w:val="000000"/>
          <w:sz w:val="22"/>
          <w:szCs w:val="22"/>
        </w:rPr>
        <w:t xml:space="preserve">– </w:t>
      </w:r>
      <w:r w:rsidR="00181519" w:rsidRPr="00181519">
        <w:rPr>
          <w:rFonts w:asciiTheme="minorHAnsi" w:hAnsiTheme="minorHAnsi" w:cstheme="minorHAnsi"/>
          <w:sz w:val="22"/>
          <w:szCs w:val="22"/>
        </w:rPr>
        <w:t>Training 2U</w:t>
      </w:r>
      <w:r w:rsidRPr="00181519">
        <w:rPr>
          <w:rFonts w:asciiTheme="minorHAnsi" w:hAnsiTheme="minorHAnsi" w:cstheme="minorHAnsi"/>
          <w:sz w:val="22"/>
          <w:szCs w:val="22"/>
        </w:rPr>
        <w:t xml:space="preserve"> </w:t>
      </w:r>
      <w:r w:rsidRPr="00181519">
        <w:rPr>
          <w:rFonts w:asciiTheme="minorHAnsi" w:hAnsiTheme="minorHAnsi" w:cs="Arial"/>
          <w:color w:val="000000"/>
          <w:sz w:val="22"/>
          <w:szCs w:val="22"/>
        </w:rPr>
        <w:t>engages</w:t>
      </w:r>
      <w:r w:rsidRPr="004F4668">
        <w:rPr>
          <w:rFonts w:asciiTheme="minorHAnsi" w:hAnsiTheme="minorHAnsi" w:cs="Arial"/>
          <w:color w:val="000000"/>
          <w:sz w:val="22"/>
          <w:szCs w:val="22"/>
        </w:rPr>
        <w:t xml:space="preserve"> with the learner during the enrolment process, asking if they would like to apply for RPL in the enrolment form as well as during the enrolment interview process</w:t>
      </w:r>
      <w:r>
        <w:rPr>
          <w:rFonts w:asciiTheme="minorHAnsi" w:hAnsiTheme="minorHAnsi" w:cs="Arial"/>
          <w:color w:val="000000"/>
          <w:sz w:val="22"/>
          <w:szCs w:val="22"/>
        </w:rPr>
        <w:t>.</w:t>
      </w:r>
    </w:p>
    <w:p w14:paraId="7D0EF7B8" w14:textId="77777777" w:rsidR="00A571A3" w:rsidRDefault="00A571A3" w:rsidP="00A571A3">
      <w:pPr>
        <w:pStyle w:val="ListParagraph"/>
        <w:numPr>
          <w:ilvl w:val="0"/>
          <w:numId w:val="2"/>
        </w:numPr>
        <w:spacing w:line="360" w:lineRule="auto"/>
        <w:jc w:val="both"/>
        <w:rPr>
          <w:rFonts w:asciiTheme="minorHAnsi" w:hAnsiTheme="minorHAnsi" w:cs="Arial"/>
          <w:color w:val="000000"/>
          <w:sz w:val="22"/>
          <w:szCs w:val="22"/>
        </w:rPr>
      </w:pPr>
      <w:r w:rsidRPr="004F4668">
        <w:rPr>
          <w:rFonts w:asciiTheme="minorHAnsi" w:hAnsiTheme="minorHAnsi" w:cs="Arial"/>
          <w:color w:val="000000"/>
          <w:sz w:val="22"/>
          <w:szCs w:val="22"/>
        </w:rPr>
        <w:t>Enabling learners to apply for recognition at any time throughout their enrolment perio</w:t>
      </w:r>
      <w:r>
        <w:rPr>
          <w:rFonts w:asciiTheme="minorHAnsi" w:hAnsiTheme="minorHAnsi" w:cs="Arial"/>
          <w:color w:val="000000"/>
          <w:sz w:val="22"/>
          <w:szCs w:val="22"/>
        </w:rPr>
        <w:t>d.</w:t>
      </w:r>
    </w:p>
    <w:p w14:paraId="42425397" w14:textId="77777777" w:rsidR="00A571A3" w:rsidRDefault="00A571A3" w:rsidP="00A571A3">
      <w:pPr>
        <w:pStyle w:val="ListParagraph"/>
        <w:numPr>
          <w:ilvl w:val="0"/>
          <w:numId w:val="2"/>
        </w:numPr>
        <w:spacing w:line="360" w:lineRule="auto"/>
        <w:jc w:val="both"/>
        <w:rPr>
          <w:rFonts w:asciiTheme="minorHAnsi" w:hAnsiTheme="minorHAnsi" w:cs="Arial"/>
          <w:color w:val="000000"/>
          <w:sz w:val="22"/>
          <w:szCs w:val="22"/>
        </w:rPr>
      </w:pPr>
      <w:r w:rsidRPr="004F4668">
        <w:rPr>
          <w:rFonts w:asciiTheme="minorHAnsi" w:hAnsiTheme="minorHAnsi" w:cs="Arial"/>
          <w:color w:val="000000"/>
          <w:sz w:val="22"/>
          <w:szCs w:val="22"/>
        </w:rPr>
        <w:t>Not charging any fees for a learner to access our RPL assessment process</w:t>
      </w:r>
      <w:r>
        <w:rPr>
          <w:rFonts w:asciiTheme="minorHAnsi" w:hAnsiTheme="minorHAnsi" w:cs="Arial"/>
          <w:color w:val="000000"/>
          <w:sz w:val="22"/>
          <w:szCs w:val="22"/>
        </w:rPr>
        <w:t>.</w:t>
      </w:r>
    </w:p>
    <w:p w14:paraId="058DAA8A" w14:textId="77777777" w:rsidR="00A571A3" w:rsidRDefault="00A571A3" w:rsidP="00A571A3">
      <w:pPr>
        <w:pStyle w:val="ListParagraph"/>
        <w:numPr>
          <w:ilvl w:val="0"/>
          <w:numId w:val="2"/>
        </w:numPr>
        <w:spacing w:line="360" w:lineRule="auto"/>
        <w:jc w:val="both"/>
        <w:rPr>
          <w:rFonts w:asciiTheme="minorHAnsi" w:hAnsiTheme="minorHAnsi" w:cs="Arial"/>
          <w:color w:val="000000"/>
          <w:sz w:val="22"/>
          <w:szCs w:val="22"/>
        </w:rPr>
      </w:pPr>
      <w:r w:rsidRPr="004F4668">
        <w:rPr>
          <w:rFonts w:asciiTheme="minorHAnsi" w:hAnsiTheme="minorHAnsi" w:cs="Arial"/>
          <w:color w:val="000000"/>
          <w:sz w:val="22"/>
          <w:szCs w:val="22"/>
        </w:rPr>
        <w:t>Applying the following in our RPL assessment process:</w:t>
      </w:r>
    </w:p>
    <w:p w14:paraId="26D42C14" w14:textId="77777777" w:rsidR="00A571A3" w:rsidRDefault="00A571A3" w:rsidP="00A571A3">
      <w:pPr>
        <w:pStyle w:val="ListParagraph"/>
        <w:numPr>
          <w:ilvl w:val="1"/>
          <w:numId w:val="2"/>
        </w:numPr>
        <w:spacing w:line="360" w:lineRule="auto"/>
        <w:jc w:val="both"/>
        <w:rPr>
          <w:rFonts w:asciiTheme="minorHAnsi" w:hAnsiTheme="minorHAnsi" w:cs="Arial"/>
          <w:color w:val="000000"/>
          <w:sz w:val="22"/>
          <w:szCs w:val="22"/>
        </w:rPr>
      </w:pPr>
      <w:r w:rsidRPr="00E75A8B">
        <w:rPr>
          <w:rFonts w:asciiTheme="minorHAnsi" w:hAnsiTheme="minorHAnsi" w:cs="Arial"/>
          <w:b/>
          <w:bCs/>
          <w:color w:val="0070C0"/>
          <w:sz w:val="22"/>
          <w:szCs w:val="22"/>
        </w:rPr>
        <w:t>Principles of assessment</w:t>
      </w:r>
      <w:r>
        <w:rPr>
          <w:rFonts w:asciiTheme="minorHAnsi" w:hAnsiTheme="minorHAnsi" w:cs="Arial"/>
          <w:color w:val="000000"/>
          <w:sz w:val="22"/>
          <w:szCs w:val="22"/>
        </w:rPr>
        <w:t>:</w:t>
      </w:r>
      <w:r w:rsidRPr="004F4668">
        <w:rPr>
          <w:rFonts w:asciiTheme="minorHAnsi" w:hAnsiTheme="minorHAnsi" w:cs="Arial"/>
          <w:color w:val="000000"/>
          <w:sz w:val="22"/>
          <w:szCs w:val="22"/>
        </w:rPr>
        <w:t xml:space="preserve"> </w:t>
      </w:r>
    </w:p>
    <w:p w14:paraId="34ABBABB" w14:textId="77777777" w:rsidR="00A571A3" w:rsidRDefault="00A571A3" w:rsidP="00A571A3">
      <w:pPr>
        <w:pStyle w:val="ListParagraph"/>
        <w:numPr>
          <w:ilvl w:val="2"/>
          <w:numId w:val="2"/>
        </w:numPr>
        <w:spacing w:line="360" w:lineRule="auto"/>
        <w:jc w:val="both"/>
        <w:rPr>
          <w:rFonts w:asciiTheme="minorHAnsi" w:hAnsiTheme="minorHAnsi" w:cs="Arial"/>
          <w:color w:val="000000"/>
          <w:sz w:val="22"/>
          <w:szCs w:val="22"/>
        </w:rPr>
      </w:pPr>
      <w:r w:rsidRPr="00E75A8B">
        <w:rPr>
          <w:rFonts w:asciiTheme="minorHAnsi" w:hAnsiTheme="minorHAnsi" w:cs="Arial"/>
          <w:b/>
          <w:bCs/>
          <w:color w:val="0070C0"/>
          <w:sz w:val="22"/>
          <w:szCs w:val="22"/>
        </w:rPr>
        <w:t>Fairness</w:t>
      </w:r>
      <w:r w:rsidRPr="00E75A8B">
        <w:rPr>
          <w:rFonts w:asciiTheme="minorHAnsi" w:hAnsiTheme="minorHAnsi" w:cs="Arial"/>
          <w:color w:val="0070C0"/>
          <w:sz w:val="22"/>
          <w:szCs w:val="22"/>
        </w:rPr>
        <w:t xml:space="preserve"> </w:t>
      </w:r>
      <w:r>
        <w:rPr>
          <w:rFonts w:asciiTheme="minorHAnsi" w:hAnsiTheme="minorHAnsi" w:cs="Arial"/>
          <w:color w:val="000000"/>
          <w:sz w:val="22"/>
          <w:szCs w:val="22"/>
        </w:rPr>
        <w:t>– a</w:t>
      </w:r>
      <w:r w:rsidRPr="00B4263B">
        <w:rPr>
          <w:rFonts w:asciiTheme="minorHAnsi" w:hAnsiTheme="minorHAnsi" w:cs="Arial"/>
          <w:color w:val="000000"/>
          <w:sz w:val="22"/>
          <w:szCs w:val="22"/>
        </w:rPr>
        <w:t>ssessments consider the individual needs of VET students, providing reasonable adjustments where necessary and offering reassessment opportunities when required</w:t>
      </w:r>
      <w:r>
        <w:rPr>
          <w:rFonts w:asciiTheme="minorHAnsi" w:hAnsiTheme="minorHAnsi" w:cs="Arial"/>
          <w:color w:val="000000"/>
          <w:sz w:val="22"/>
          <w:szCs w:val="22"/>
        </w:rPr>
        <w:t>;</w:t>
      </w:r>
    </w:p>
    <w:p w14:paraId="3B276C01" w14:textId="77777777" w:rsidR="00A571A3" w:rsidRDefault="00A571A3" w:rsidP="00A571A3">
      <w:pPr>
        <w:pStyle w:val="ListParagraph"/>
        <w:numPr>
          <w:ilvl w:val="2"/>
          <w:numId w:val="2"/>
        </w:numPr>
        <w:spacing w:line="360" w:lineRule="auto"/>
        <w:jc w:val="both"/>
        <w:rPr>
          <w:rFonts w:asciiTheme="minorHAnsi" w:hAnsiTheme="minorHAnsi" w:cs="Arial"/>
          <w:color w:val="000000"/>
          <w:sz w:val="22"/>
          <w:szCs w:val="22"/>
        </w:rPr>
      </w:pPr>
      <w:r w:rsidRPr="00E75A8B">
        <w:rPr>
          <w:rFonts w:asciiTheme="minorHAnsi" w:hAnsiTheme="minorHAnsi" w:cs="Arial"/>
          <w:b/>
          <w:bCs/>
          <w:color w:val="0070C0"/>
          <w:sz w:val="22"/>
          <w:szCs w:val="22"/>
        </w:rPr>
        <w:t>Flexibility</w:t>
      </w:r>
      <w:r w:rsidRPr="00E75A8B">
        <w:rPr>
          <w:rFonts w:asciiTheme="minorHAnsi" w:hAnsiTheme="minorHAnsi" w:cs="Arial"/>
          <w:color w:val="0070C0"/>
          <w:sz w:val="22"/>
          <w:szCs w:val="22"/>
        </w:rPr>
        <w:t xml:space="preserve"> </w:t>
      </w:r>
      <w:r>
        <w:rPr>
          <w:rFonts w:asciiTheme="minorHAnsi" w:hAnsiTheme="minorHAnsi" w:cs="Arial"/>
          <w:color w:val="000000"/>
          <w:sz w:val="22"/>
          <w:szCs w:val="22"/>
        </w:rPr>
        <w:t>– a</w:t>
      </w:r>
      <w:r w:rsidRPr="00B4263B">
        <w:rPr>
          <w:rFonts w:asciiTheme="minorHAnsi" w:hAnsiTheme="minorHAnsi" w:cs="Arial"/>
          <w:color w:val="000000"/>
          <w:sz w:val="22"/>
          <w:szCs w:val="22"/>
        </w:rPr>
        <w:t>ssessments are designed to suit the training context, qualification, and learner, recognizing and evaluating the skills and knowledge a VET student has gained, regardless of how or where they were acquired</w:t>
      </w:r>
      <w:r>
        <w:rPr>
          <w:rFonts w:asciiTheme="minorHAnsi" w:hAnsiTheme="minorHAnsi" w:cs="Arial"/>
          <w:color w:val="000000"/>
          <w:sz w:val="22"/>
          <w:szCs w:val="22"/>
        </w:rPr>
        <w:t>;</w:t>
      </w:r>
    </w:p>
    <w:p w14:paraId="7267348F" w14:textId="77777777" w:rsidR="00A571A3" w:rsidRDefault="00A571A3" w:rsidP="00A571A3">
      <w:pPr>
        <w:pStyle w:val="ListParagraph"/>
        <w:numPr>
          <w:ilvl w:val="2"/>
          <w:numId w:val="2"/>
        </w:numPr>
        <w:spacing w:line="360" w:lineRule="auto"/>
        <w:jc w:val="both"/>
        <w:rPr>
          <w:rFonts w:asciiTheme="minorHAnsi" w:hAnsiTheme="minorHAnsi" w:cs="Arial"/>
          <w:color w:val="000000"/>
          <w:sz w:val="22"/>
          <w:szCs w:val="22"/>
        </w:rPr>
      </w:pPr>
      <w:r w:rsidRPr="00E75A8B">
        <w:rPr>
          <w:rFonts w:asciiTheme="minorHAnsi" w:hAnsiTheme="minorHAnsi" w:cs="Arial"/>
          <w:b/>
          <w:bCs/>
          <w:color w:val="0070C0"/>
          <w:sz w:val="22"/>
          <w:szCs w:val="22"/>
        </w:rPr>
        <w:t>Validity</w:t>
      </w:r>
      <w:r w:rsidRPr="00E75A8B">
        <w:rPr>
          <w:rFonts w:asciiTheme="minorHAnsi" w:hAnsiTheme="minorHAnsi" w:cs="Arial"/>
          <w:color w:val="0070C0"/>
          <w:sz w:val="22"/>
          <w:szCs w:val="22"/>
        </w:rPr>
        <w:t xml:space="preserve"> </w:t>
      </w:r>
      <w:r>
        <w:rPr>
          <w:rFonts w:asciiTheme="minorHAnsi" w:hAnsiTheme="minorHAnsi" w:cs="Arial"/>
          <w:color w:val="000000"/>
          <w:sz w:val="22"/>
          <w:szCs w:val="22"/>
        </w:rPr>
        <w:t xml:space="preserve">– </w:t>
      </w:r>
      <w:r w:rsidRPr="00B4263B">
        <w:rPr>
          <w:rFonts w:asciiTheme="minorHAnsi" w:hAnsiTheme="minorHAnsi" w:cs="Arial"/>
          <w:color w:val="000000"/>
          <w:sz w:val="22"/>
          <w:szCs w:val="22"/>
        </w:rPr>
        <w:t>assessments ensure that skills and knowledge are tested in practical, real-world contexts, allowing students to demonstrate their abilities in ways that reflect actual workplace conditions</w:t>
      </w:r>
      <w:r>
        <w:rPr>
          <w:rFonts w:asciiTheme="minorHAnsi" w:hAnsiTheme="minorHAnsi" w:cs="Arial"/>
          <w:color w:val="000000"/>
          <w:sz w:val="22"/>
          <w:szCs w:val="22"/>
        </w:rPr>
        <w:t>;</w:t>
      </w:r>
      <w:r w:rsidRPr="004F4668">
        <w:rPr>
          <w:rFonts w:asciiTheme="minorHAnsi" w:hAnsiTheme="minorHAnsi" w:cs="Arial"/>
          <w:color w:val="000000"/>
          <w:sz w:val="22"/>
          <w:szCs w:val="22"/>
        </w:rPr>
        <w:t xml:space="preserve"> and </w:t>
      </w:r>
    </w:p>
    <w:p w14:paraId="7C5835C0" w14:textId="77777777" w:rsidR="00A571A3" w:rsidRDefault="00A571A3" w:rsidP="00A571A3">
      <w:pPr>
        <w:pStyle w:val="ListParagraph"/>
        <w:numPr>
          <w:ilvl w:val="2"/>
          <w:numId w:val="2"/>
        </w:numPr>
        <w:spacing w:line="360" w:lineRule="auto"/>
        <w:jc w:val="both"/>
        <w:rPr>
          <w:rFonts w:asciiTheme="minorHAnsi" w:hAnsiTheme="minorHAnsi" w:cs="Arial"/>
          <w:color w:val="000000"/>
          <w:sz w:val="22"/>
          <w:szCs w:val="22"/>
        </w:rPr>
      </w:pPr>
      <w:r w:rsidRPr="00E75A8B">
        <w:rPr>
          <w:rFonts w:asciiTheme="minorHAnsi" w:hAnsiTheme="minorHAnsi" w:cs="Arial"/>
          <w:b/>
          <w:bCs/>
          <w:color w:val="0070C0"/>
          <w:sz w:val="22"/>
          <w:szCs w:val="22"/>
        </w:rPr>
        <w:t>Reliability</w:t>
      </w:r>
      <w:r w:rsidRPr="00E75A8B">
        <w:rPr>
          <w:rFonts w:asciiTheme="minorHAnsi" w:hAnsiTheme="minorHAnsi" w:cs="Arial"/>
          <w:color w:val="0070C0"/>
          <w:sz w:val="22"/>
          <w:szCs w:val="22"/>
        </w:rPr>
        <w:t xml:space="preserve"> </w:t>
      </w:r>
      <w:r>
        <w:rPr>
          <w:rFonts w:asciiTheme="minorHAnsi" w:hAnsiTheme="minorHAnsi" w:cs="Arial"/>
          <w:color w:val="000000"/>
          <w:sz w:val="22"/>
          <w:szCs w:val="22"/>
        </w:rPr>
        <w:t>– a</w:t>
      </w:r>
      <w:r w:rsidRPr="00B4263B">
        <w:rPr>
          <w:rFonts w:asciiTheme="minorHAnsi" w:hAnsiTheme="minorHAnsi" w:cs="Arial"/>
          <w:color w:val="000000"/>
          <w:sz w:val="22"/>
          <w:szCs w:val="22"/>
        </w:rPr>
        <w:t>ssessment outcomes remain consistent and objective, ensuring that different assessors interpret evidence in the same way, leading to comparable results across all assessments</w:t>
      </w:r>
      <w:r>
        <w:rPr>
          <w:rFonts w:asciiTheme="minorHAnsi" w:hAnsiTheme="minorHAnsi" w:cs="Arial"/>
          <w:color w:val="000000"/>
          <w:sz w:val="22"/>
          <w:szCs w:val="22"/>
        </w:rPr>
        <w:t>.</w:t>
      </w:r>
    </w:p>
    <w:p w14:paraId="5F1304DA" w14:textId="77777777" w:rsidR="00A571A3" w:rsidRDefault="00A571A3" w:rsidP="00A571A3">
      <w:pPr>
        <w:pStyle w:val="ListParagraph"/>
        <w:numPr>
          <w:ilvl w:val="1"/>
          <w:numId w:val="2"/>
        </w:numPr>
        <w:spacing w:line="360" w:lineRule="auto"/>
        <w:jc w:val="both"/>
        <w:rPr>
          <w:rFonts w:asciiTheme="minorHAnsi" w:hAnsiTheme="minorHAnsi" w:cs="Arial"/>
          <w:color w:val="000000"/>
          <w:sz w:val="22"/>
          <w:szCs w:val="22"/>
        </w:rPr>
      </w:pPr>
      <w:r w:rsidRPr="00E75A8B">
        <w:rPr>
          <w:rFonts w:asciiTheme="minorHAnsi" w:hAnsiTheme="minorHAnsi" w:cs="Arial"/>
          <w:b/>
          <w:bCs/>
          <w:color w:val="0070C0"/>
          <w:sz w:val="22"/>
          <w:szCs w:val="22"/>
        </w:rPr>
        <w:t>Rules of evidence</w:t>
      </w:r>
      <w:r>
        <w:rPr>
          <w:rFonts w:asciiTheme="minorHAnsi" w:hAnsiTheme="minorHAnsi" w:cs="Arial"/>
          <w:color w:val="000000"/>
          <w:sz w:val="22"/>
          <w:szCs w:val="22"/>
        </w:rPr>
        <w:t>:</w:t>
      </w:r>
    </w:p>
    <w:p w14:paraId="77AE1401" w14:textId="77777777" w:rsidR="00A571A3" w:rsidRDefault="00A571A3" w:rsidP="00A571A3">
      <w:pPr>
        <w:pStyle w:val="ListParagraph"/>
        <w:numPr>
          <w:ilvl w:val="2"/>
          <w:numId w:val="2"/>
        </w:numPr>
        <w:spacing w:line="360" w:lineRule="auto"/>
        <w:jc w:val="both"/>
        <w:rPr>
          <w:rFonts w:asciiTheme="minorHAnsi" w:hAnsiTheme="minorHAnsi" w:cs="Arial"/>
          <w:color w:val="000000"/>
          <w:sz w:val="22"/>
          <w:szCs w:val="22"/>
        </w:rPr>
      </w:pPr>
      <w:r w:rsidRPr="00E75A8B">
        <w:rPr>
          <w:rFonts w:asciiTheme="minorHAnsi" w:hAnsiTheme="minorHAnsi" w:cs="Arial"/>
          <w:b/>
          <w:bCs/>
          <w:color w:val="0070C0"/>
          <w:sz w:val="22"/>
          <w:szCs w:val="22"/>
        </w:rPr>
        <w:t>Validity</w:t>
      </w:r>
      <w:r w:rsidRPr="00E75A8B">
        <w:rPr>
          <w:rFonts w:asciiTheme="minorHAnsi" w:hAnsiTheme="minorHAnsi" w:cs="Arial"/>
          <w:color w:val="0070C0"/>
          <w:sz w:val="22"/>
          <w:szCs w:val="22"/>
        </w:rPr>
        <w:t xml:space="preserve"> </w:t>
      </w:r>
      <w:r>
        <w:rPr>
          <w:rFonts w:asciiTheme="minorHAnsi" w:hAnsiTheme="minorHAnsi" w:cs="Arial"/>
          <w:color w:val="000000"/>
          <w:sz w:val="22"/>
          <w:szCs w:val="22"/>
        </w:rPr>
        <w:t>– a</w:t>
      </w:r>
      <w:r w:rsidRPr="00B4263B">
        <w:rPr>
          <w:rFonts w:asciiTheme="minorHAnsi" w:hAnsiTheme="minorHAnsi" w:cs="Arial"/>
          <w:color w:val="000000"/>
          <w:sz w:val="22"/>
          <w:szCs w:val="22"/>
        </w:rPr>
        <w:t>ssessment evidence confirms that the VET student possesses the skills and knowledge outlined in the training product</w:t>
      </w:r>
      <w:r>
        <w:rPr>
          <w:rFonts w:asciiTheme="minorHAnsi" w:hAnsiTheme="minorHAnsi" w:cs="Arial"/>
          <w:color w:val="000000"/>
          <w:sz w:val="22"/>
          <w:szCs w:val="22"/>
        </w:rPr>
        <w:t>;</w:t>
      </w:r>
    </w:p>
    <w:p w14:paraId="6C427162" w14:textId="77777777" w:rsidR="00A571A3" w:rsidRDefault="00A571A3" w:rsidP="00A571A3">
      <w:pPr>
        <w:pStyle w:val="ListParagraph"/>
        <w:numPr>
          <w:ilvl w:val="2"/>
          <w:numId w:val="2"/>
        </w:numPr>
        <w:spacing w:line="360" w:lineRule="auto"/>
        <w:jc w:val="both"/>
        <w:rPr>
          <w:rFonts w:asciiTheme="minorHAnsi" w:hAnsiTheme="minorHAnsi" w:cs="Arial"/>
          <w:color w:val="000000"/>
          <w:sz w:val="22"/>
          <w:szCs w:val="22"/>
        </w:rPr>
      </w:pPr>
      <w:r w:rsidRPr="00E75A8B">
        <w:rPr>
          <w:rFonts w:asciiTheme="minorHAnsi" w:hAnsiTheme="minorHAnsi" w:cs="Arial"/>
          <w:b/>
          <w:bCs/>
          <w:color w:val="0070C0"/>
          <w:sz w:val="22"/>
          <w:szCs w:val="22"/>
        </w:rPr>
        <w:t>Sufficiency</w:t>
      </w:r>
      <w:r w:rsidRPr="00E75A8B">
        <w:rPr>
          <w:rFonts w:asciiTheme="minorHAnsi" w:hAnsiTheme="minorHAnsi" w:cs="Arial"/>
          <w:color w:val="0070C0"/>
          <w:sz w:val="22"/>
          <w:szCs w:val="22"/>
        </w:rPr>
        <w:t xml:space="preserve"> </w:t>
      </w:r>
      <w:r>
        <w:rPr>
          <w:rFonts w:asciiTheme="minorHAnsi" w:hAnsiTheme="minorHAnsi" w:cs="Arial"/>
          <w:color w:val="000000"/>
          <w:sz w:val="22"/>
          <w:szCs w:val="22"/>
        </w:rPr>
        <w:t>– t</w:t>
      </w:r>
      <w:r>
        <w:t>h</w:t>
      </w:r>
      <w:r w:rsidRPr="0000446B">
        <w:rPr>
          <w:rFonts w:asciiTheme="minorHAnsi" w:hAnsiTheme="minorHAnsi" w:cs="Arial"/>
          <w:color w:val="000000"/>
          <w:sz w:val="22"/>
          <w:szCs w:val="22"/>
        </w:rPr>
        <w:t>e assessment evidence is of adequate quality, quantity, and relevance to support a sound judgement of competency</w:t>
      </w:r>
      <w:r>
        <w:rPr>
          <w:rFonts w:asciiTheme="minorHAnsi" w:hAnsiTheme="minorHAnsi" w:cs="Arial"/>
          <w:color w:val="000000"/>
          <w:sz w:val="22"/>
          <w:szCs w:val="22"/>
        </w:rPr>
        <w:t>;</w:t>
      </w:r>
      <w:r w:rsidRPr="004F4668">
        <w:rPr>
          <w:rFonts w:asciiTheme="minorHAnsi" w:hAnsiTheme="minorHAnsi" w:cs="Arial"/>
          <w:color w:val="000000"/>
          <w:sz w:val="22"/>
          <w:szCs w:val="22"/>
        </w:rPr>
        <w:t xml:space="preserve"> </w:t>
      </w:r>
    </w:p>
    <w:p w14:paraId="4C04A2BA" w14:textId="77777777" w:rsidR="00A571A3" w:rsidRDefault="00A571A3" w:rsidP="00A571A3">
      <w:pPr>
        <w:pStyle w:val="ListParagraph"/>
        <w:numPr>
          <w:ilvl w:val="2"/>
          <w:numId w:val="2"/>
        </w:numPr>
        <w:spacing w:line="360" w:lineRule="auto"/>
        <w:jc w:val="both"/>
        <w:rPr>
          <w:rFonts w:asciiTheme="minorHAnsi" w:hAnsiTheme="minorHAnsi" w:cs="Arial"/>
          <w:color w:val="000000"/>
          <w:sz w:val="22"/>
          <w:szCs w:val="22"/>
        </w:rPr>
      </w:pPr>
      <w:r w:rsidRPr="00E75A8B">
        <w:rPr>
          <w:rFonts w:asciiTheme="minorHAnsi" w:hAnsiTheme="minorHAnsi" w:cs="Arial"/>
          <w:b/>
          <w:bCs/>
          <w:color w:val="0070C0"/>
          <w:sz w:val="22"/>
          <w:szCs w:val="22"/>
        </w:rPr>
        <w:t>Authenticity</w:t>
      </w:r>
      <w:r w:rsidRPr="00E75A8B">
        <w:rPr>
          <w:rFonts w:asciiTheme="minorHAnsi" w:hAnsiTheme="minorHAnsi" w:cs="Arial"/>
          <w:color w:val="0070C0"/>
          <w:sz w:val="22"/>
          <w:szCs w:val="22"/>
        </w:rPr>
        <w:t xml:space="preserve"> </w:t>
      </w:r>
      <w:r>
        <w:rPr>
          <w:rFonts w:asciiTheme="minorHAnsi" w:hAnsiTheme="minorHAnsi" w:cs="Arial"/>
          <w:color w:val="000000"/>
          <w:sz w:val="22"/>
          <w:szCs w:val="22"/>
        </w:rPr>
        <w:t>– t</w:t>
      </w:r>
      <w:r w:rsidRPr="0000446B">
        <w:rPr>
          <w:rFonts w:asciiTheme="minorHAnsi" w:hAnsiTheme="minorHAnsi" w:cs="Arial"/>
          <w:color w:val="000000"/>
          <w:sz w:val="22"/>
          <w:szCs w:val="22"/>
        </w:rPr>
        <w:t>he evidence submitted for assessment is verified as the VET student’s own work</w:t>
      </w:r>
      <w:r>
        <w:rPr>
          <w:rFonts w:asciiTheme="minorHAnsi" w:hAnsiTheme="minorHAnsi" w:cs="Arial"/>
          <w:color w:val="000000"/>
          <w:sz w:val="22"/>
          <w:szCs w:val="22"/>
        </w:rPr>
        <w:t>;</w:t>
      </w:r>
      <w:r w:rsidRPr="004F4668">
        <w:rPr>
          <w:rFonts w:asciiTheme="minorHAnsi" w:hAnsiTheme="minorHAnsi" w:cs="Arial"/>
          <w:color w:val="000000"/>
          <w:sz w:val="22"/>
          <w:szCs w:val="22"/>
        </w:rPr>
        <w:t xml:space="preserve"> and </w:t>
      </w:r>
    </w:p>
    <w:p w14:paraId="68E3A996" w14:textId="77777777" w:rsidR="00A571A3" w:rsidRPr="004F4668" w:rsidRDefault="00A571A3" w:rsidP="00A571A3">
      <w:pPr>
        <w:pStyle w:val="ListParagraph"/>
        <w:numPr>
          <w:ilvl w:val="2"/>
          <w:numId w:val="2"/>
        </w:numPr>
        <w:spacing w:line="360" w:lineRule="auto"/>
        <w:jc w:val="both"/>
        <w:rPr>
          <w:rFonts w:asciiTheme="minorHAnsi" w:hAnsiTheme="minorHAnsi" w:cs="Arial"/>
          <w:color w:val="000000"/>
          <w:sz w:val="22"/>
          <w:szCs w:val="22"/>
        </w:rPr>
      </w:pPr>
      <w:r w:rsidRPr="00E75A8B">
        <w:rPr>
          <w:rFonts w:asciiTheme="minorHAnsi" w:hAnsiTheme="minorHAnsi" w:cs="Arial"/>
          <w:b/>
          <w:bCs/>
          <w:color w:val="0070C0"/>
          <w:sz w:val="22"/>
          <w:szCs w:val="22"/>
        </w:rPr>
        <w:lastRenderedPageBreak/>
        <w:t>Currency</w:t>
      </w:r>
      <w:r w:rsidRPr="00E75A8B">
        <w:rPr>
          <w:rFonts w:asciiTheme="minorHAnsi" w:hAnsiTheme="minorHAnsi" w:cs="Arial"/>
          <w:color w:val="0070C0"/>
          <w:sz w:val="22"/>
          <w:szCs w:val="22"/>
        </w:rPr>
        <w:t xml:space="preserve"> </w:t>
      </w:r>
      <w:r>
        <w:rPr>
          <w:rFonts w:asciiTheme="minorHAnsi" w:hAnsiTheme="minorHAnsi" w:cs="Arial"/>
          <w:color w:val="000000"/>
          <w:sz w:val="22"/>
          <w:szCs w:val="22"/>
        </w:rPr>
        <w:t>– t</w:t>
      </w:r>
      <w:r w:rsidRPr="0000446B">
        <w:rPr>
          <w:rFonts w:asciiTheme="minorHAnsi" w:hAnsiTheme="minorHAnsi" w:cs="Arial"/>
          <w:color w:val="000000"/>
          <w:sz w:val="22"/>
          <w:szCs w:val="22"/>
        </w:rPr>
        <w:t>he evidence provided reflects the VET student’s current skills and knowledge</w:t>
      </w:r>
      <w:r>
        <w:rPr>
          <w:rFonts w:asciiTheme="minorHAnsi" w:hAnsiTheme="minorHAnsi" w:cs="Arial"/>
          <w:color w:val="000000"/>
          <w:sz w:val="22"/>
          <w:szCs w:val="22"/>
        </w:rPr>
        <w:t>.</w:t>
      </w:r>
    </w:p>
    <w:p w14:paraId="00EDCE8A" w14:textId="77777777" w:rsidR="00A571A3" w:rsidRDefault="00A571A3" w:rsidP="00A571A3">
      <w:pPr>
        <w:pStyle w:val="ListParagraph"/>
        <w:numPr>
          <w:ilvl w:val="0"/>
          <w:numId w:val="2"/>
        </w:numPr>
        <w:spacing w:line="360" w:lineRule="auto"/>
        <w:jc w:val="both"/>
        <w:rPr>
          <w:rFonts w:asciiTheme="minorHAnsi" w:hAnsiTheme="minorHAnsi" w:cs="Arial"/>
          <w:color w:val="000000"/>
          <w:sz w:val="22"/>
          <w:szCs w:val="22"/>
        </w:rPr>
      </w:pPr>
      <w:r w:rsidRPr="004F4668">
        <w:rPr>
          <w:rFonts w:asciiTheme="minorHAnsi" w:hAnsiTheme="minorHAnsi" w:cs="Arial"/>
          <w:color w:val="000000"/>
          <w:sz w:val="22"/>
          <w:szCs w:val="22"/>
        </w:rPr>
        <w:t>Only assessing full units as RPL is only awarded for complete units of competency, not partial units</w:t>
      </w:r>
      <w:r>
        <w:rPr>
          <w:rFonts w:asciiTheme="minorHAnsi" w:hAnsiTheme="minorHAnsi" w:cs="Arial"/>
          <w:color w:val="000000"/>
          <w:sz w:val="22"/>
          <w:szCs w:val="22"/>
        </w:rPr>
        <w:t>.</w:t>
      </w:r>
    </w:p>
    <w:p w14:paraId="3E193EF4" w14:textId="77777777" w:rsidR="00A571A3" w:rsidRDefault="00A571A3" w:rsidP="00A571A3">
      <w:pPr>
        <w:pStyle w:val="ListParagraph"/>
        <w:numPr>
          <w:ilvl w:val="0"/>
          <w:numId w:val="2"/>
        </w:numPr>
        <w:spacing w:line="360" w:lineRule="auto"/>
        <w:jc w:val="both"/>
        <w:rPr>
          <w:rFonts w:asciiTheme="minorHAnsi" w:hAnsiTheme="minorHAnsi" w:cs="Arial"/>
          <w:color w:val="000000"/>
          <w:sz w:val="22"/>
          <w:szCs w:val="22"/>
        </w:rPr>
      </w:pPr>
      <w:r w:rsidRPr="004F4668">
        <w:rPr>
          <w:rFonts w:asciiTheme="minorHAnsi" w:hAnsiTheme="minorHAnsi" w:cs="Arial"/>
          <w:color w:val="000000"/>
          <w:sz w:val="22"/>
          <w:szCs w:val="22"/>
        </w:rPr>
        <w:t>Providing learners with the opportunity to appeal the outcome of an RPL assessment should they be dissatisfied with the result – refer to our Appeals policy for timelines and processes to be followed.</w:t>
      </w:r>
    </w:p>
    <w:p w14:paraId="6990E0AB" w14:textId="77777777" w:rsidR="00A571A3" w:rsidRPr="004F4668" w:rsidRDefault="00A571A3" w:rsidP="00A571A3">
      <w:pPr>
        <w:pStyle w:val="ListParagraph"/>
        <w:numPr>
          <w:ilvl w:val="0"/>
          <w:numId w:val="2"/>
        </w:numPr>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 xml:space="preserve">Not grant any RPL where the learner does not meet the requirements of the training product as it may have serious consequences for public safety, industry confidence and the reputation of the VET sector. </w:t>
      </w:r>
    </w:p>
    <w:p w14:paraId="7607F71B" w14:textId="77777777" w:rsidR="00A571A3" w:rsidRPr="009C30B2" w:rsidRDefault="00A571A3" w:rsidP="00A571A3">
      <w:pPr>
        <w:pStyle w:val="Heading2"/>
      </w:pPr>
      <w:bookmarkStart w:id="8" w:name="_Toc210648539"/>
      <w:r w:rsidRPr="009C30B2">
        <w:t>Suitable RPL Evidences</w:t>
      </w:r>
      <w:bookmarkEnd w:id="8"/>
    </w:p>
    <w:p w14:paraId="2A9FB1BC" w14:textId="77777777" w:rsidR="00A571A3" w:rsidRDefault="00A571A3" w:rsidP="00A571A3">
      <w:pPr>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 xml:space="preserve">As RPL is a type of assessment, evidences are to be collected to prove that the student have the knowledge and skills previously acquired through informal training, work, volunteering, life and other relevant experiences. The evidences collected must prove that the knowledge and skills held by the student is sufficient, valid, authentic and current. </w:t>
      </w:r>
    </w:p>
    <w:p w14:paraId="4B723491" w14:textId="77777777" w:rsidR="00A571A3" w:rsidRDefault="00A571A3" w:rsidP="00A571A3">
      <w:pPr>
        <w:spacing w:before="120" w:line="360" w:lineRule="auto"/>
        <w:jc w:val="both"/>
        <w:rPr>
          <w:rFonts w:asciiTheme="minorHAnsi" w:hAnsiTheme="minorHAnsi" w:cs="Arial"/>
          <w:color w:val="000000"/>
          <w:sz w:val="22"/>
          <w:szCs w:val="22"/>
        </w:rPr>
      </w:pPr>
      <w:r>
        <w:rPr>
          <w:rFonts w:asciiTheme="minorHAnsi" w:hAnsiTheme="minorHAnsi" w:cs="Arial"/>
          <w:color w:val="000000"/>
          <w:sz w:val="22"/>
          <w:szCs w:val="22"/>
        </w:rPr>
        <w:t>Examples of acceptable evidences include:</w:t>
      </w:r>
    </w:p>
    <w:p w14:paraId="77576C26" w14:textId="77777777" w:rsidR="00A571A3" w:rsidRDefault="00A571A3" w:rsidP="00A571A3">
      <w:pPr>
        <w:pStyle w:val="ListParagraph"/>
        <w:numPr>
          <w:ilvl w:val="0"/>
          <w:numId w:val="2"/>
        </w:numPr>
        <w:spacing w:line="360" w:lineRule="auto"/>
        <w:jc w:val="both"/>
        <w:rPr>
          <w:rFonts w:asciiTheme="minorHAnsi" w:hAnsiTheme="minorHAnsi" w:cs="Arial"/>
          <w:color w:val="000000"/>
          <w:sz w:val="22"/>
          <w:szCs w:val="22"/>
        </w:rPr>
      </w:pPr>
      <w:r w:rsidRPr="005851AE">
        <w:rPr>
          <w:rFonts w:asciiTheme="minorHAnsi" w:hAnsiTheme="minorHAnsi" w:cs="Arial"/>
          <w:color w:val="000000"/>
          <w:sz w:val="22"/>
          <w:szCs w:val="22"/>
        </w:rPr>
        <w:t xml:space="preserve">Assessments of current knowledge </w:t>
      </w:r>
    </w:p>
    <w:p w14:paraId="6FDCE6F6" w14:textId="77777777" w:rsidR="00A571A3" w:rsidRDefault="00A571A3" w:rsidP="00A571A3">
      <w:pPr>
        <w:pStyle w:val="ListParagraph"/>
        <w:numPr>
          <w:ilvl w:val="0"/>
          <w:numId w:val="2"/>
        </w:numPr>
        <w:spacing w:line="360" w:lineRule="auto"/>
        <w:jc w:val="both"/>
        <w:rPr>
          <w:rFonts w:asciiTheme="minorHAnsi" w:hAnsiTheme="minorHAnsi" w:cs="Arial"/>
          <w:color w:val="000000"/>
          <w:sz w:val="22"/>
          <w:szCs w:val="22"/>
        </w:rPr>
      </w:pPr>
      <w:r w:rsidRPr="005851AE">
        <w:rPr>
          <w:rFonts w:asciiTheme="minorHAnsi" w:hAnsiTheme="minorHAnsi" w:cs="Arial"/>
          <w:color w:val="000000"/>
          <w:sz w:val="22"/>
          <w:szCs w:val="22"/>
        </w:rPr>
        <w:t>Certificates of informal learning or training undertaken by the candidate in the past 5-years</w:t>
      </w:r>
    </w:p>
    <w:p w14:paraId="089560A2" w14:textId="77777777" w:rsidR="00A571A3" w:rsidRDefault="00A571A3" w:rsidP="00A571A3">
      <w:pPr>
        <w:pStyle w:val="ListParagraph"/>
        <w:numPr>
          <w:ilvl w:val="0"/>
          <w:numId w:val="2"/>
        </w:numPr>
        <w:spacing w:line="360" w:lineRule="auto"/>
        <w:jc w:val="both"/>
        <w:rPr>
          <w:rFonts w:asciiTheme="minorHAnsi" w:hAnsiTheme="minorHAnsi" w:cs="Arial"/>
          <w:color w:val="000000"/>
          <w:sz w:val="22"/>
          <w:szCs w:val="22"/>
        </w:rPr>
      </w:pPr>
      <w:r w:rsidRPr="005851AE">
        <w:rPr>
          <w:rFonts w:asciiTheme="minorHAnsi" w:hAnsiTheme="minorHAnsi" w:cs="Arial"/>
          <w:color w:val="000000"/>
          <w:sz w:val="22"/>
          <w:szCs w:val="22"/>
        </w:rPr>
        <w:t>Evidence of relevant unpaid or volunteer experience</w:t>
      </w:r>
    </w:p>
    <w:p w14:paraId="65A8E4AA" w14:textId="77777777" w:rsidR="00A571A3" w:rsidRDefault="00A571A3" w:rsidP="00A571A3">
      <w:pPr>
        <w:pStyle w:val="ListParagraph"/>
        <w:numPr>
          <w:ilvl w:val="0"/>
          <w:numId w:val="2"/>
        </w:numPr>
        <w:spacing w:line="360" w:lineRule="auto"/>
        <w:jc w:val="both"/>
        <w:rPr>
          <w:rFonts w:asciiTheme="minorHAnsi" w:hAnsiTheme="minorHAnsi" w:cs="Arial"/>
          <w:color w:val="000000"/>
          <w:sz w:val="22"/>
          <w:szCs w:val="22"/>
        </w:rPr>
      </w:pPr>
      <w:r w:rsidRPr="005851AE">
        <w:rPr>
          <w:rFonts w:asciiTheme="minorHAnsi" w:hAnsiTheme="minorHAnsi" w:cs="Arial"/>
          <w:color w:val="000000"/>
          <w:sz w:val="22"/>
          <w:szCs w:val="22"/>
        </w:rPr>
        <w:t>Examples of work products</w:t>
      </w:r>
    </w:p>
    <w:p w14:paraId="1B594858" w14:textId="77777777" w:rsidR="00A571A3" w:rsidRDefault="00A571A3" w:rsidP="00A571A3">
      <w:pPr>
        <w:pStyle w:val="ListParagraph"/>
        <w:numPr>
          <w:ilvl w:val="0"/>
          <w:numId w:val="2"/>
        </w:numPr>
        <w:spacing w:line="360" w:lineRule="auto"/>
        <w:jc w:val="both"/>
        <w:rPr>
          <w:rFonts w:asciiTheme="minorHAnsi" w:hAnsiTheme="minorHAnsi" w:cs="Arial"/>
          <w:color w:val="000000"/>
          <w:sz w:val="22"/>
          <w:szCs w:val="22"/>
        </w:rPr>
      </w:pPr>
      <w:r w:rsidRPr="005851AE">
        <w:rPr>
          <w:rFonts w:asciiTheme="minorHAnsi" w:hAnsiTheme="minorHAnsi" w:cs="Arial"/>
          <w:color w:val="000000"/>
          <w:sz w:val="22"/>
          <w:szCs w:val="22"/>
        </w:rPr>
        <w:t>Job descriptions and/or letter of offer detailing the candidate’s job scope</w:t>
      </w:r>
    </w:p>
    <w:p w14:paraId="4B3911BD" w14:textId="77777777" w:rsidR="00A571A3" w:rsidRDefault="00A571A3" w:rsidP="00A571A3">
      <w:pPr>
        <w:pStyle w:val="ListParagraph"/>
        <w:numPr>
          <w:ilvl w:val="0"/>
          <w:numId w:val="2"/>
        </w:numPr>
        <w:spacing w:line="360" w:lineRule="auto"/>
        <w:jc w:val="both"/>
        <w:rPr>
          <w:rFonts w:asciiTheme="minorHAnsi" w:hAnsiTheme="minorHAnsi" w:cs="Arial"/>
          <w:color w:val="000000"/>
          <w:sz w:val="22"/>
          <w:szCs w:val="22"/>
        </w:rPr>
      </w:pPr>
      <w:r w:rsidRPr="005851AE">
        <w:rPr>
          <w:rFonts w:asciiTheme="minorHAnsi" w:hAnsiTheme="minorHAnsi" w:cs="Arial"/>
          <w:color w:val="000000"/>
          <w:sz w:val="22"/>
          <w:szCs w:val="22"/>
        </w:rPr>
        <w:t>License documents</w:t>
      </w:r>
    </w:p>
    <w:p w14:paraId="676A5B38" w14:textId="77777777" w:rsidR="00A571A3" w:rsidRDefault="00A571A3" w:rsidP="00A571A3">
      <w:pPr>
        <w:pStyle w:val="ListParagraph"/>
        <w:numPr>
          <w:ilvl w:val="0"/>
          <w:numId w:val="2"/>
        </w:numPr>
        <w:spacing w:line="360" w:lineRule="auto"/>
        <w:jc w:val="both"/>
        <w:rPr>
          <w:rFonts w:asciiTheme="minorHAnsi" w:hAnsiTheme="minorHAnsi" w:cs="Arial"/>
          <w:color w:val="000000"/>
          <w:sz w:val="22"/>
          <w:szCs w:val="22"/>
        </w:rPr>
      </w:pPr>
      <w:r w:rsidRPr="005851AE">
        <w:rPr>
          <w:rFonts w:asciiTheme="minorHAnsi" w:hAnsiTheme="minorHAnsi" w:cs="Arial"/>
          <w:color w:val="000000"/>
          <w:sz w:val="22"/>
          <w:szCs w:val="22"/>
        </w:rPr>
        <w:t>Observation by an assessor in the workplace</w:t>
      </w:r>
    </w:p>
    <w:p w14:paraId="763A7232" w14:textId="77777777" w:rsidR="00A571A3" w:rsidRDefault="00A571A3" w:rsidP="00A571A3">
      <w:pPr>
        <w:pStyle w:val="ListParagraph"/>
        <w:numPr>
          <w:ilvl w:val="0"/>
          <w:numId w:val="2"/>
        </w:numPr>
        <w:spacing w:line="360" w:lineRule="auto"/>
        <w:jc w:val="both"/>
        <w:rPr>
          <w:rFonts w:asciiTheme="minorHAnsi" w:hAnsiTheme="minorHAnsi" w:cs="Arial"/>
          <w:color w:val="000000"/>
          <w:sz w:val="22"/>
          <w:szCs w:val="22"/>
        </w:rPr>
      </w:pPr>
      <w:r w:rsidRPr="005851AE">
        <w:rPr>
          <w:rFonts w:asciiTheme="minorHAnsi" w:hAnsiTheme="minorHAnsi" w:cs="Arial"/>
          <w:color w:val="000000"/>
          <w:sz w:val="22"/>
          <w:szCs w:val="22"/>
        </w:rPr>
        <w:t>Performance appraisals or reviews</w:t>
      </w:r>
    </w:p>
    <w:p w14:paraId="3B3BD5DC" w14:textId="77777777" w:rsidR="00A571A3" w:rsidRDefault="00A571A3" w:rsidP="00A571A3">
      <w:pPr>
        <w:pStyle w:val="ListParagraph"/>
        <w:numPr>
          <w:ilvl w:val="0"/>
          <w:numId w:val="2"/>
        </w:numPr>
        <w:spacing w:line="360" w:lineRule="auto"/>
        <w:jc w:val="both"/>
        <w:rPr>
          <w:rFonts w:asciiTheme="minorHAnsi" w:hAnsiTheme="minorHAnsi" w:cs="Arial"/>
          <w:color w:val="000000"/>
          <w:sz w:val="22"/>
          <w:szCs w:val="22"/>
        </w:rPr>
      </w:pPr>
      <w:r w:rsidRPr="005851AE">
        <w:rPr>
          <w:rFonts w:asciiTheme="minorHAnsi" w:hAnsiTheme="minorHAnsi" w:cs="Arial"/>
          <w:color w:val="000000"/>
          <w:sz w:val="22"/>
          <w:szCs w:val="22"/>
        </w:rPr>
        <w:t>Photographs or videos of the candidate carrying out their work</w:t>
      </w:r>
    </w:p>
    <w:p w14:paraId="01882FC5" w14:textId="77777777" w:rsidR="00A571A3" w:rsidRDefault="00A571A3" w:rsidP="00A571A3">
      <w:pPr>
        <w:pStyle w:val="ListParagraph"/>
        <w:numPr>
          <w:ilvl w:val="0"/>
          <w:numId w:val="2"/>
        </w:numPr>
        <w:spacing w:line="360" w:lineRule="auto"/>
        <w:jc w:val="both"/>
        <w:rPr>
          <w:rFonts w:asciiTheme="minorHAnsi" w:hAnsiTheme="minorHAnsi" w:cs="Arial"/>
          <w:color w:val="000000"/>
          <w:sz w:val="22"/>
          <w:szCs w:val="22"/>
        </w:rPr>
      </w:pPr>
      <w:r w:rsidRPr="005851AE">
        <w:rPr>
          <w:rFonts w:asciiTheme="minorHAnsi" w:hAnsiTheme="minorHAnsi" w:cs="Arial"/>
          <w:color w:val="000000"/>
          <w:sz w:val="22"/>
          <w:szCs w:val="22"/>
        </w:rPr>
        <w:t>Practical assessments of current skills</w:t>
      </w:r>
    </w:p>
    <w:p w14:paraId="609D39AF" w14:textId="77777777" w:rsidR="00A571A3" w:rsidRDefault="00A571A3" w:rsidP="00A571A3">
      <w:pPr>
        <w:pStyle w:val="ListParagraph"/>
        <w:numPr>
          <w:ilvl w:val="0"/>
          <w:numId w:val="2"/>
        </w:numPr>
        <w:spacing w:line="360" w:lineRule="auto"/>
        <w:jc w:val="both"/>
        <w:rPr>
          <w:rFonts w:asciiTheme="minorHAnsi" w:hAnsiTheme="minorHAnsi" w:cs="Arial"/>
          <w:color w:val="000000"/>
          <w:sz w:val="22"/>
          <w:szCs w:val="22"/>
        </w:rPr>
      </w:pPr>
      <w:r w:rsidRPr="005851AE">
        <w:rPr>
          <w:rFonts w:asciiTheme="minorHAnsi" w:hAnsiTheme="minorHAnsi" w:cs="Arial"/>
          <w:color w:val="000000"/>
          <w:sz w:val="22"/>
          <w:szCs w:val="22"/>
        </w:rPr>
        <w:t>Professional or trade memberships</w:t>
      </w:r>
    </w:p>
    <w:p w14:paraId="0ABAD35C" w14:textId="77777777" w:rsidR="00A571A3" w:rsidRDefault="00A571A3" w:rsidP="00A571A3">
      <w:pPr>
        <w:pStyle w:val="ListParagraph"/>
        <w:numPr>
          <w:ilvl w:val="0"/>
          <w:numId w:val="2"/>
        </w:numPr>
        <w:spacing w:line="360" w:lineRule="auto"/>
        <w:jc w:val="both"/>
        <w:rPr>
          <w:rFonts w:asciiTheme="minorHAnsi" w:hAnsiTheme="minorHAnsi" w:cs="Arial"/>
          <w:color w:val="000000"/>
          <w:sz w:val="22"/>
          <w:szCs w:val="22"/>
        </w:rPr>
      </w:pPr>
      <w:r w:rsidRPr="005851AE">
        <w:rPr>
          <w:rFonts w:asciiTheme="minorHAnsi" w:hAnsiTheme="minorHAnsi" w:cs="Arial"/>
          <w:color w:val="000000"/>
          <w:sz w:val="22"/>
          <w:szCs w:val="22"/>
        </w:rPr>
        <w:t>Records of workplace training</w:t>
      </w:r>
    </w:p>
    <w:p w14:paraId="3C4B14C3" w14:textId="77777777" w:rsidR="00A571A3" w:rsidRDefault="00A571A3" w:rsidP="00A571A3">
      <w:pPr>
        <w:pStyle w:val="ListParagraph"/>
        <w:numPr>
          <w:ilvl w:val="0"/>
          <w:numId w:val="2"/>
        </w:numPr>
        <w:spacing w:line="360" w:lineRule="auto"/>
        <w:jc w:val="both"/>
        <w:rPr>
          <w:rFonts w:asciiTheme="minorHAnsi" w:hAnsiTheme="minorHAnsi" w:cs="Arial"/>
          <w:color w:val="000000"/>
          <w:sz w:val="22"/>
          <w:szCs w:val="22"/>
        </w:rPr>
      </w:pPr>
      <w:r w:rsidRPr="005851AE">
        <w:rPr>
          <w:rFonts w:asciiTheme="minorHAnsi" w:hAnsiTheme="minorHAnsi" w:cs="Arial"/>
          <w:color w:val="000000"/>
          <w:sz w:val="22"/>
          <w:szCs w:val="22"/>
        </w:rPr>
        <w:t>Reports from current and previous supervisors or managers</w:t>
      </w:r>
    </w:p>
    <w:p w14:paraId="27685A5A" w14:textId="77777777" w:rsidR="00A571A3" w:rsidRDefault="00A571A3" w:rsidP="00A571A3">
      <w:pPr>
        <w:pStyle w:val="ListParagraph"/>
        <w:numPr>
          <w:ilvl w:val="0"/>
          <w:numId w:val="2"/>
        </w:numPr>
        <w:spacing w:line="360" w:lineRule="auto"/>
        <w:jc w:val="both"/>
        <w:rPr>
          <w:rFonts w:asciiTheme="minorHAnsi" w:hAnsiTheme="minorHAnsi" w:cs="Arial"/>
          <w:color w:val="000000"/>
          <w:sz w:val="22"/>
          <w:szCs w:val="22"/>
        </w:rPr>
      </w:pPr>
      <w:r w:rsidRPr="005851AE">
        <w:rPr>
          <w:rFonts w:asciiTheme="minorHAnsi" w:hAnsiTheme="minorHAnsi" w:cs="Arial"/>
          <w:color w:val="000000"/>
          <w:sz w:val="22"/>
          <w:szCs w:val="22"/>
        </w:rPr>
        <w:t>Resume</w:t>
      </w:r>
    </w:p>
    <w:p w14:paraId="695EFC8B" w14:textId="77777777" w:rsidR="00A571A3" w:rsidRDefault="00A571A3" w:rsidP="00A571A3">
      <w:pPr>
        <w:pStyle w:val="ListParagraph"/>
        <w:numPr>
          <w:ilvl w:val="0"/>
          <w:numId w:val="2"/>
        </w:numPr>
        <w:spacing w:line="360" w:lineRule="auto"/>
        <w:jc w:val="both"/>
        <w:rPr>
          <w:rFonts w:asciiTheme="minorHAnsi" w:hAnsiTheme="minorHAnsi" w:cs="Arial"/>
          <w:color w:val="000000"/>
          <w:sz w:val="22"/>
          <w:szCs w:val="22"/>
        </w:rPr>
      </w:pPr>
      <w:r w:rsidRPr="005851AE">
        <w:rPr>
          <w:rFonts w:asciiTheme="minorHAnsi" w:hAnsiTheme="minorHAnsi" w:cs="Arial"/>
          <w:color w:val="000000"/>
          <w:sz w:val="22"/>
          <w:szCs w:val="22"/>
        </w:rPr>
        <w:t>Testimonials from clients</w:t>
      </w:r>
    </w:p>
    <w:p w14:paraId="7C0B5621" w14:textId="77777777" w:rsidR="00A571A3" w:rsidRDefault="00A571A3" w:rsidP="00A571A3">
      <w:pPr>
        <w:pStyle w:val="ListParagraph"/>
        <w:numPr>
          <w:ilvl w:val="0"/>
          <w:numId w:val="2"/>
        </w:numPr>
        <w:spacing w:line="360" w:lineRule="auto"/>
        <w:jc w:val="both"/>
        <w:rPr>
          <w:rFonts w:asciiTheme="minorHAnsi" w:hAnsiTheme="minorHAnsi" w:cs="Arial"/>
          <w:color w:val="000000"/>
          <w:sz w:val="22"/>
          <w:szCs w:val="22"/>
        </w:rPr>
      </w:pPr>
      <w:r w:rsidRPr="005851AE">
        <w:rPr>
          <w:rFonts w:asciiTheme="minorHAnsi" w:hAnsiTheme="minorHAnsi" w:cs="Arial"/>
          <w:color w:val="000000"/>
          <w:sz w:val="22"/>
          <w:szCs w:val="22"/>
        </w:rPr>
        <w:t>Verified references from current and previous supervisors or managers</w:t>
      </w:r>
    </w:p>
    <w:p w14:paraId="59F436EF" w14:textId="77777777" w:rsidR="00A571A3" w:rsidRPr="005851AE" w:rsidRDefault="00A571A3" w:rsidP="00A571A3">
      <w:pPr>
        <w:pStyle w:val="ListParagraph"/>
        <w:numPr>
          <w:ilvl w:val="0"/>
          <w:numId w:val="2"/>
        </w:numPr>
        <w:spacing w:line="360" w:lineRule="auto"/>
        <w:jc w:val="both"/>
        <w:rPr>
          <w:rFonts w:asciiTheme="minorHAnsi" w:hAnsiTheme="minorHAnsi" w:cs="Arial"/>
          <w:color w:val="000000"/>
          <w:sz w:val="22"/>
          <w:szCs w:val="22"/>
        </w:rPr>
      </w:pPr>
      <w:r w:rsidRPr="005851AE">
        <w:rPr>
          <w:rFonts w:asciiTheme="minorHAnsi" w:hAnsiTheme="minorHAnsi" w:cs="Arial"/>
          <w:color w:val="000000"/>
          <w:sz w:val="22"/>
          <w:szCs w:val="22"/>
        </w:rPr>
        <w:t>Work records</w:t>
      </w:r>
      <w:r>
        <w:rPr>
          <w:rFonts w:asciiTheme="minorHAnsi" w:hAnsiTheme="minorHAnsi" w:cs="Arial"/>
          <w:color w:val="000000"/>
          <w:sz w:val="22"/>
          <w:szCs w:val="22"/>
        </w:rPr>
        <w:t xml:space="preserve"> and samples</w:t>
      </w:r>
    </w:p>
    <w:p w14:paraId="08EC4DE9" w14:textId="4A7C0E51" w:rsidR="00A571A3" w:rsidRPr="00C5291D" w:rsidRDefault="00181519" w:rsidP="00A571A3">
      <w:pPr>
        <w:spacing w:before="120" w:line="360" w:lineRule="auto"/>
        <w:jc w:val="both"/>
        <w:rPr>
          <w:rFonts w:asciiTheme="minorHAnsi" w:hAnsiTheme="minorHAnsi" w:cs="Arial"/>
          <w:color w:val="000000"/>
          <w:sz w:val="22"/>
          <w:szCs w:val="22"/>
        </w:rPr>
      </w:pPr>
      <w:r w:rsidRPr="00181519">
        <w:rPr>
          <w:rFonts w:asciiTheme="minorHAnsi" w:hAnsiTheme="minorHAnsi" w:cs="Arial"/>
          <w:color w:val="000000"/>
          <w:sz w:val="22"/>
          <w:szCs w:val="22"/>
        </w:rPr>
        <w:lastRenderedPageBreak/>
        <w:t>Training 2U</w:t>
      </w:r>
      <w:r w:rsidR="00A571A3" w:rsidRPr="00181519">
        <w:rPr>
          <w:rFonts w:asciiTheme="minorHAnsi" w:hAnsiTheme="minorHAnsi" w:cs="Arial"/>
          <w:color w:val="000000"/>
          <w:sz w:val="22"/>
          <w:szCs w:val="22"/>
        </w:rPr>
        <w:t xml:space="preserve"> does</w:t>
      </w:r>
      <w:r w:rsidR="00A571A3">
        <w:rPr>
          <w:rFonts w:asciiTheme="minorHAnsi" w:hAnsiTheme="minorHAnsi" w:cs="Arial"/>
          <w:color w:val="000000"/>
          <w:sz w:val="22"/>
          <w:szCs w:val="22"/>
        </w:rPr>
        <w:t xml:space="preserve"> not consider only one form of the above list of evidences sufficient, and multiple forms of evidences will be required to support the judgement that the student is indeed competent and meets the requirements of the unit(s) of competency. </w:t>
      </w:r>
      <w:bookmarkStart w:id="9" w:name="_Hlk51495668"/>
    </w:p>
    <w:p w14:paraId="6C75AA60" w14:textId="77777777" w:rsidR="00A571A3" w:rsidRPr="0007637E" w:rsidRDefault="00A571A3" w:rsidP="00A571A3">
      <w:pPr>
        <w:pStyle w:val="Heading2"/>
      </w:pPr>
      <w:bookmarkStart w:id="10" w:name="_Toc210648540"/>
      <w:bookmarkEnd w:id="9"/>
      <w:r w:rsidRPr="0007637E">
        <w:t>Compliance</w:t>
      </w:r>
      <w:bookmarkEnd w:id="10"/>
    </w:p>
    <w:p w14:paraId="791610B2" w14:textId="77777777" w:rsidR="00A571A3" w:rsidRDefault="00A571A3" w:rsidP="00A571A3">
      <w:p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This policy aligns with: </w:t>
      </w:r>
    </w:p>
    <w:p w14:paraId="5E8B6530" w14:textId="77777777" w:rsidR="00A571A3" w:rsidRPr="00E77790" w:rsidRDefault="00A571A3" w:rsidP="00A571A3">
      <w:pPr>
        <w:pStyle w:val="ListParagraph"/>
        <w:numPr>
          <w:ilvl w:val="0"/>
          <w:numId w:val="2"/>
        </w:numPr>
        <w:spacing w:line="360" w:lineRule="auto"/>
        <w:jc w:val="both"/>
        <w:rPr>
          <w:rFonts w:asciiTheme="minorHAnsi" w:hAnsiTheme="minorHAnsi" w:cstheme="minorHAnsi"/>
          <w:color w:val="000000"/>
          <w:sz w:val="22"/>
          <w:szCs w:val="22"/>
        </w:rPr>
      </w:pPr>
      <w:r w:rsidRPr="00E77790">
        <w:rPr>
          <w:rFonts w:asciiTheme="minorHAnsi" w:hAnsiTheme="minorHAnsi" w:cstheme="minorHAnsi"/>
          <w:b/>
          <w:bCs/>
          <w:color w:val="0070C0"/>
          <w:sz w:val="22"/>
          <w:szCs w:val="22"/>
        </w:rPr>
        <w:t>Standards for RTOs 2025</w:t>
      </w:r>
      <w:r w:rsidRPr="00E77790">
        <w:rPr>
          <w:rFonts w:asciiTheme="minorHAnsi" w:hAnsiTheme="minorHAnsi" w:cstheme="minorHAnsi"/>
          <w:color w:val="000000"/>
          <w:sz w:val="22"/>
          <w:szCs w:val="22"/>
        </w:rPr>
        <w:t>:</w:t>
      </w:r>
    </w:p>
    <w:p w14:paraId="24B5CB44" w14:textId="77777777" w:rsidR="00A571A3" w:rsidRPr="004C63BE" w:rsidRDefault="00A571A3" w:rsidP="00A571A3">
      <w:pPr>
        <w:pStyle w:val="ListParagraph"/>
        <w:numPr>
          <w:ilvl w:val="1"/>
          <w:numId w:val="2"/>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 xml:space="preserve">Standard </w:t>
      </w:r>
      <w:r>
        <w:rPr>
          <w:rFonts w:asciiTheme="minorHAnsi" w:hAnsiTheme="minorHAnsi" w:cstheme="minorHAnsi"/>
          <w:b/>
          <w:bCs/>
          <w:color w:val="0070C0"/>
          <w:sz w:val="22"/>
          <w:szCs w:val="22"/>
        </w:rPr>
        <w:t>1.3</w:t>
      </w:r>
      <w:r w:rsidRPr="00805258">
        <w:rPr>
          <w:rFonts w:asciiTheme="minorHAnsi" w:hAnsiTheme="minorHAnsi" w:cstheme="minorHAnsi"/>
          <w:color w:val="0070C0"/>
          <w:sz w:val="22"/>
          <w:szCs w:val="22"/>
        </w:rPr>
        <w:t xml:space="preserve"> </w:t>
      </w:r>
      <w:r w:rsidRPr="00805258">
        <w:rPr>
          <w:rFonts w:asciiTheme="minorHAnsi" w:hAnsiTheme="minorHAnsi" w:cstheme="minorHAnsi"/>
          <w:sz w:val="22"/>
          <w:szCs w:val="22"/>
        </w:rPr>
        <w:t xml:space="preserve">– </w:t>
      </w:r>
      <w:r>
        <w:rPr>
          <w:rFonts w:asciiTheme="minorHAnsi" w:hAnsiTheme="minorHAnsi" w:cstheme="minorHAnsi"/>
          <w:sz w:val="22"/>
          <w:szCs w:val="22"/>
        </w:rPr>
        <w:t xml:space="preserve">The assessment system is fit-for-purpose and consistent with the training product. </w:t>
      </w:r>
    </w:p>
    <w:p w14:paraId="6D43A799" w14:textId="77777777" w:rsidR="00A571A3" w:rsidRPr="004F4668" w:rsidRDefault="00A571A3" w:rsidP="00A571A3">
      <w:pPr>
        <w:pStyle w:val="ListParagraph"/>
        <w:numPr>
          <w:ilvl w:val="1"/>
          <w:numId w:val="2"/>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 xml:space="preserve">Standard </w:t>
      </w:r>
      <w:r>
        <w:rPr>
          <w:rFonts w:asciiTheme="minorHAnsi" w:hAnsiTheme="minorHAnsi" w:cstheme="minorHAnsi"/>
          <w:b/>
          <w:bCs/>
          <w:color w:val="0070C0"/>
          <w:sz w:val="22"/>
          <w:szCs w:val="22"/>
        </w:rPr>
        <w:t>1.4</w:t>
      </w:r>
      <w:r w:rsidRPr="00805258">
        <w:rPr>
          <w:rFonts w:asciiTheme="minorHAnsi" w:hAnsiTheme="minorHAnsi" w:cstheme="minorHAnsi"/>
          <w:color w:val="0070C0"/>
          <w:sz w:val="22"/>
          <w:szCs w:val="22"/>
        </w:rPr>
        <w:t xml:space="preserve"> </w:t>
      </w:r>
      <w:r w:rsidRPr="00805258">
        <w:rPr>
          <w:rFonts w:asciiTheme="minorHAnsi" w:hAnsiTheme="minorHAnsi" w:cstheme="minorHAnsi"/>
          <w:sz w:val="22"/>
          <w:szCs w:val="22"/>
        </w:rPr>
        <w:t xml:space="preserve">– </w:t>
      </w:r>
      <w:r>
        <w:rPr>
          <w:rFonts w:asciiTheme="minorHAnsi" w:hAnsiTheme="minorHAnsi" w:cstheme="minorHAnsi"/>
          <w:sz w:val="22"/>
          <w:szCs w:val="22"/>
        </w:rPr>
        <w:t xml:space="preserve">The assessment system ensures assessment is conducted in a fair and appropriate way and enables accurate judgements of VET student competency.  </w:t>
      </w:r>
    </w:p>
    <w:p w14:paraId="578185C0" w14:textId="77777777" w:rsidR="00A571A3" w:rsidRPr="002F3F21" w:rsidRDefault="00A571A3" w:rsidP="00A571A3">
      <w:pPr>
        <w:pStyle w:val="ListParagraph"/>
        <w:numPr>
          <w:ilvl w:val="1"/>
          <w:numId w:val="2"/>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 xml:space="preserve">Standard </w:t>
      </w:r>
      <w:r>
        <w:rPr>
          <w:rFonts w:asciiTheme="minorHAnsi" w:hAnsiTheme="minorHAnsi" w:cstheme="minorHAnsi"/>
          <w:b/>
          <w:bCs/>
          <w:color w:val="0070C0"/>
          <w:sz w:val="22"/>
          <w:szCs w:val="22"/>
        </w:rPr>
        <w:t>1.6</w:t>
      </w:r>
      <w:r w:rsidRPr="00805258">
        <w:rPr>
          <w:rFonts w:asciiTheme="minorHAnsi" w:hAnsiTheme="minorHAnsi" w:cstheme="minorHAnsi"/>
          <w:color w:val="0070C0"/>
          <w:sz w:val="22"/>
          <w:szCs w:val="22"/>
        </w:rPr>
        <w:t xml:space="preserve"> </w:t>
      </w:r>
      <w:r w:rsidRPr="00805258">
        <w:rPr>
          <w:rFonts w:asciiTheme="minorHAnsi" w:hAnsiTheme="minorHAnsi" w:cstheme="minorHAnsi"/>
          <w:sz w:val="22"/>
          <w:szCs w:val="22"/>
        </w:rPr>
        <w:t xml:space="preserve">– </w:t>
      </w:r>
      <w:r>
        <w:rPr>
          <w:rFonts w:asciiTheme="minorHAnsi" w:hAnsiTheme="minorHAnsi" w:cstheme="minorHAnsi"/>
          <w:sz w:val="22"/>
          <w:szCs w:val="22"/>
        </w:rPr>
        <w:t xml:space="preserve">VET students with prior skills, knowledge and competencies are supported to seek recognition of prior learning to progress through the training product. </w:t>
      </w:r>
    </w:p>
    <w:p w14:paraId="1EF5099E" w14:textId="77777777" w:rsidR="00A571A3" w:rsidRPr="002F3F21" w:rsidRDefault="00A571A3" w:rsidP="00A571A3">
      <w:pPr>
        <w:pStyle w:val="ListParagraph"/>
        <w:numPr>
          <w:ilvl w:val="1"/>
          <w:numId w:val="2"/>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 xml:space="preserve">Standard </w:t>
      </w:r>
      <w:r>
        <w:rPr>
          <w:rFonts w:asciiTheme="minorHAnsi" w:hAnsiTheme="minorHAnsi" w:cstheme="minorHAnsi"/>
          <w:b/>
          <w:bCs/>
          <w:color w:val="0070C0"/>
          <w:sz w:val="22"/>
          <w:szCs w:val="22"/>
        </w:rPr>
        <w:t>2.8</w:t>
      </w:r>
      <w:r w:rsidRPr="00805258">
        <w:rPr>
          <w:rFonts w:asciiTheme="minorHAnsi" w:hAnsiTheme="minorHAnsi" w:cstheme="minorHAnsi"/>
          <w:color w:val="0070C0"/>
          <w:sz w:val="22"/>
          <w:szCs w:val="22"/>
        </w:rPr>
        <w:t xml:space="preserve"> </w:t>
      </w:r>
      <w:r w:rsidRPr="00805258">
        <w:rPr>
          <w:rFonts w:asciiTheme="minorHAnsi" w:hAnsiTheme="minorHAnsi" w:cstheme="minorHAnsi"/>
          <w:sz w:val="22"/>
          <w:szCs w:val="22"/>
        </w:rPr>
        <w:t xml:space="preserve">– </w:t>
      </w:r>
      <w:r>
        <w:rPr>
          <w:rFonts w:asciiTheme="minorHAnsi" w:hAnsiTheme="minorHAnsi" w:cstheme="minorHAnsi"/>
          <w:color w:val="000000"/>
          <w:sz w:val="22"/>
          <w:szCs w:val="22"/>
        </w:rPr>
        <w:t>Effective appeal processes are available where decision of the RTO or a third-party adversely impact a VET student.</w:t>
      </w:r>
    </w:p>
    <w:p w14:paraId="397EB755" w14:textId="77777777" w:rsidR="00A571A3" w:rsidRPr="00805258" w:rsidRDefault="00A571A3" w:rsidP="00A571A3">
      <w:pPr>
        <w:pStyle w:val="ListParagraph"/>
        <w:numPr>
          <w:ilvl w:val="1"/>
          <w:numId w:val="2"/>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Standard 4.1</w:t>
      </w:r>
      <w:r w:rsidRPr="00805258">
        <w:rPr>
          <w:rFonts w:asciiTheme="minorHAnsi" w:hAnsiTheme="minorHAnsi" w:cstheme="minorHAnsi"/>
          <w:color w:val="0070C0"/>
          <w:sz w:val="22"/>
          <w:szCs w:val="22"/>
        </w:rPr>
        <w:t xml:space="preserve"> </w:t>
      </w:r>
      <w:r w:rsidRPr="00805258">
        <w:rPr>
          <w:rFonts w:asciiTheme="minorHAnsi" w:hAnsiTheme="minorHAnsi" w:cstheme="minorHAnsi"/>
          <w:sz w:val="22"/>
          <w:szCs w:val="22"/>
        </w:rPr>
        <w:t xml:space="preserve">– </w:t>
      </w:r>
      <w:r>
        <w:rPr>
          <w:rFonts w:asciiTheme="minorHAnsi" w:hAnsiTheme="minorHAnsi" w:cstheme="minorHAnsi"/>
          <w:color w:val="000000"/>
          <w:sz w:val="22"/>
          <w:szCs w:val="22"/>
        </w:rPr>
        <w:t>The RTO operates with integrity and is accountable for the delivery of quality services.</w:t>
      </w:r>
    </w:p>
    <w:p w14:paraId="4D4C15EA" w14:textId="77777777" w:rsidR="00A571A3" w:rsidRPr="00805258" w:rsidRDefault="00A571A3" w:rsidP="00A571A3">
      <w:pPr>
        <w:pStyle w:val="ListParagraph"/>
        <w:numPr>
          <w:ilvl w:val="1"/>
          <w:numId w:val="2"/>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Standard 4.2</w:t>
      </w:r>
      <w:r w:rsidRPr="00805258">
        <w:rPr>
          <w:rFonts w:asciiTheme="minorHAnsi" w:hAnsiTheme="minorHAnsi" w:cstheme="minorHAnsi"/>
          <w:color w:val="0070C0"/>
          <w:sz w:val="22"/>
          <w:szCs w:val="22"/>
        </w:rPr>
        <w:t xml:space="preserve"> </w:t>
      </w:r>
      <w:r w:rsidRPr="00805258">
        <w:rPr>
          <w:rFonts w:asciiTheme="minorHAnsi" w:hAnsiTheme="minorHAnsi" w:cstheme="minorHAnsi"/>
          <w:sz w:val="22"/>
          <w:szCs w:val="22"/>
        </w:rPr>
        <w:t xml:space="preserve">– </w:t>
      </w:r>
      <w:r>
        <w:rPr>
          <w:rFonts w:asciiTheme="minorHAnsi" w:hAnsiTheme="minorHAnsi" w:cstheme="minorHAnsi"/>
          <w:color w:val="000000"/>
          <w:sz w:val="22"/>
          <w:szCs w:val="22"/>
        </w:rPr>
        <w:t>Roles and responsibilities are clearly defined and understood.</w:t>
      </w:r>
    </w:p>
    <w:p w14:paraId="7AF18A45" w14:textId="77777777" w:rsidR="00A571A3" w:rsidRPr="00805258" w:rsidRDefault="00A571A3" w:rsidP="00A571A3">
      <w:pPr>
        <w:pStyle w:val="ListParagraph"/>
        <w:numPr>
          <w:ilvl w:val="1"/>
          <w:numId w:val="2"/>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Standard 4.3</w:t>
      </w:r>
      <w:r w:rsidRPr="00805258">
        <w:rPr>
          <w:rFonts w:asciiTheme="minorHAnsi" w:hAnsiTheme="minorHAnsi" w:cstheme="minorHAnsi"/>
          <w:color w:val="0070C0"/>
          <w:sz w:val="22"/>
          <w:szCs w:val="22"/>
        </w:rPr>
        <w:t xml:space="preserve"> </w:t>
      </w:r>
      <w:r w:rsidRPr="00805258">
        <w:rPr>
          <w:rFonts w:asciiTheme="minorHAnsi" w:hAnsiTheme="minorHAnsi" w:cstheme="minorHAnsi"/>
          <w:sz w:val="22"/>
          <w:szCs w:val="22"/>
        </w:rPr>
        <w:t xml:space="preserve">– </w:t>
      </w:r>
      <w:r>
        <w:rPr>
          <w:rFonts w:asciiTheme="minorHAnsi" w:hAnsiTheme="minorHAnsi" w:cstheme="minorHAnsi"/>
          <w:color w:val="000000"/>
          <w:sz w:val="22"/>
          <w:szCs w:val="22"/>
        </w:rPr>
        <w:t>Risks to VET students, staff and the RTO are identified and managed.</w:t>
      </w:r>
    </w:p>
    <w:p w14:paraId="1F527839" w14:textId="77777777" w:rsidR="00A571A3" w:rsidRPr="00C7573F" w:rsidRDefault="00A571A3" w:rsidP="00A571A3">
      <w:pPr>
        <w:pStyle w:val="ListParagraph"/>
        <w:numPr>
          <w:ilvl w:val="1"/>
          <w:numId w:val="2"/>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Standard 4.4</w:t>
      </w:r>
      <w:r w:rsidRPr="00805258">
        <w:rPr>
          <w:rFonts w:asciiTheme="minorHAnsi" w:hAnsiTheme="minorHAnsi" w:cstheme="minorHAnsi"/>
          <w:sz w:val="22"/>
          <w:szCs w:val="22"/>
        </w:rPr>
        <w:t xml:space="preserve"> – </w:t>
      </w:r>
      <w:r>
        <w:rPr>
          <w:rFonts w:asciiTheme="minorHAnsi" w:hAnsiTheme="minorHAnsi" w:cstheme="minorHAnsi"/>
          <w:color w:val="000000"/>
          <w:sz w:val="22"/>
          <w:szCs w:val="22"/>
        </w:rPr>
        <w:t>The RTO undertakes</w:t>
      </w:r>
      <w:r w:rsidRPr="00805258">
        <w:rPr>
          <w:rFonts w:asciiTheme="minorHAnsi" w:hAnsiTheme="minorHAnsi" w:cstheme="minorHAnsi"/>
          <w:color w:val="000000"/>
          <w:sz w:val="22"/>
          <w:szCs w:val="22"/>
        </w:rPr>
        <w:t xml:space="preserve"> systematic monitoring</w:t>
      </w:r>
      <w:r>
        <w:rPr>
          <w:rFonts w:asciiTheme="minorHAnsi" w:hAnsiTheme="minorHAnsi" w:cstheme="minorHAnsi"/>
          <w:color w:val="000000"/>
          <w:sz w:val="22"/>
          <w:szCs w:val="22"/>
        </w:rPr>
        <w:t xml:space="preserve"> and</w:t>
      </w:r>
      <w:r w:rsidRPr="00805258">
        <w:rPr>
          <w:rFonts w:asciiTheme="minorHAnsi" w:hAnsiTheme="minorHAnsi" w:cstheme="minorHAnsi"/>
          <w:color w:val="000000"/>
          <w:sz w:val="22"/>
          <w:szCs w:val="22"/>
        </w:rPr>
        <w:t xml:space="preserve"> evaluation</w:t>
      </w:r>
      <w:r>
        <w:rPr>
          <w:rFonts w:asciiTheme="minorHAnsi" w:hAnsiTheme="minorHAnsi" w:cstheme="minorHAnsi"/>
          <w:color w:val="000000"/>
          <w:sz w:val="22"/>
          <w:szCs w:val="22"/>
        </w:rPr>
        <w:t xml:space="preserve"> to support the delivery of quality services and continuous improvement.</w:t>
      </w:r>
    </w:p>
    <w:p w14:paraId="39DADFA0" w14:textId="77777777" w:rsidR="00A571A3" w:rsidRDefault="00A571A3" w:rsidP="00A571A3">
      <w:p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Failure to comply with this policy can have serious consequences, including but not limited to:</w:t>
      </w:r>
    </w:p>
    <w:p w14:paraId="1CC1CA74" w14:textId="77777777" w:rsidR="00A571A3" w:rsidRDefault="00A571A3" w:rsidP="00A571A3">
      <w:pPr>
        <w:pStyle w:val="ListParagraph"/>
        <w:numPr>
          <w:ilvl w:val="0"/>
          <w:numId w:val="1"/>
        </w:numPr>
        <w:spacing w:line="360" w:lineRule="auto"/>
        <w:jc w:val="both"/>
        <w:rPr>
          <w:rFonts w:asciiTheme="minorHAnsi" w:hAnsiTheme="minorHAnsi" w:cstheme="minorHAnsi"/>
          <w:color w:val="000000"/>
          <w:sz w:val="22"/>
          <w:szCs w:val="22"/>
        </w:rPr>
      </w:pPr>
      <w:r w:rsidRPr="00000113">
        <w:rPr>
          <w:rFonts w:asciiTheme="minorHAnsi" w:hAnsiTheme="minorHAnsi" w:cstheme="minorHAnsi"/>
          <w:b/>
          <w:bCs/>
          <w:color w:val="0070C0"/>
          <w:sz w:val="22"/>
          <w:szCs w:val="22"/>
        </w:rPr>
        <w:t>For the RTO</w:t>
      </w:r>
      <w:r w:rsidRPr="00000113">
        <w:rPr>
          <w:rFonts w:asciiTheme="minorHAnsi" w:hAnsiTheme="minorHAnsi" w:cstheme="minorHAnsi"/>
          <w:color w:val="0070C0"/>
          <w:sz w:val="22"/>
          <w:szCs w:val="22"/>
        </w:rPr>
        <w:t xml:space="preserve"> </w:t>
      </w:r>
      <w:r>
        <w:rPr>
          <w:rFonts w:asciiTheme="minorHAnsi" w:hAnsiTheme="minorHAnsi" w:cstheme="minorHAnsi"/>
          <w:color w:val="000000"/>
          <w:sz w:val="22"/>
          <w:szCs w:val="22"/>
        </w:rPr>
        <w:t>– breaches of legislation or regulatory requirements may result in financial penalties, loss of registration, reputation damage, or regulatory enforcement actions.</w:t>
      </w:r>
    </w:p>
    <w:p w14:paraId="51808900" w14:textId="77777777" w:rsidR="00A571A3" w:rsidRDefault="00A571A3" w:rsidP="00A571A3">
      <w:pPr>
        <w:pStyle w:val="ListParagraph"/>
        <w:numPr>
          <w:ilvl w:val="0"/>
          <w:numId w:val="1"/>
        </w:numPr>
        <w:spacing w:line="360" w:lineRule="auto"/>
        <w:jc w:val="both"/>
        <w:rPr>
          <w:rFonts w:asciiTheme="minorHAnsi" w:hAnsiTheme="minorHAnsi" w:cstheme="minorHAnsi"/>
          <w:color w:val="000000"/>
          <w:sz w:val="22"/>
          <w:szCs w:val="22"/>
        </w:rPr>
      </w:pPr>
      <w:r w:rsidRPr="00000113">
        <w:rPr>
          <w:rFonts w:asciiTheme="minorHAnsi" w:hAnsiTheme="minorHAnsi" w:cstheme="minorHAnsi"/>
          <w:b/>
          <w:bCs/>
          <w:color w:val="0070C0"/>
          <w:sz w:val="22"/>
          <w:szCs w:val="22"/>
        </w:rPr>
        <w:t xml:space="preserve">For Staff Members </w:t>
      </w:r>
      <w:r>
        <w:rPr>
          <w:rFonts w:asciiTheme="minorHAnsi" w:hAnsiTheme="minorHAnsi" w:cstheme="minorHAnsi"/>
          <w:color w:val="000000"/>
          <w:sz w:val="22"/>
          <w:szCs w:val="22"/>
        </w:rPr>
        <w:t>– staff found to have knowingly or negligently failed to comply with this policy and any associated legislative or regulatory requirements may face disciplinary actions, up to and including termination of employment.</w:t>
      </w:r>
    </w:p>
    <w:p w14:paraId="4B149C11" w14:textId="77777777" w:rsidR="00A571A3" w:rsidRPr="0007637E" w:rsidRDefault="00A571A3" w:rsidP="00A571A3">
      <w:pPr>
        <w:pStyle w:val="ListParagraph"/>
        <w:numPr>
          <w:ilvl w:val="0"/>
          <w:numId w:val="1"/>
        </w:numPr>
        <w:spacing w:line="360" w:lineRule="auto"/>
        <w:jc w:val="both"/>
        <w:rPr>
          <w:rFonts w:asciiTheme="minorHAnsi" w:hAnsiTheme="minorHAnsi" w:cstheme="minorHAnsi"/>
          <w:color w:val="000000"/>
          <w:sz w:val="22"/>
          <w:szCs w:val="22"/>
        </w:rPr>
      </w:pPr>
      <w:r w:rsidRPr="00000113">
        <w:rPr>
          <w:rFonts w:asciiTheme="minorHAnsi" w:hAnsiTheme="minorHAnsi" w:cstheme="minorHAnsi"/>
          <w:b/>
          <w:bCs/>
          <w:color w:val="0070C0"/>
          <w:sz w:val="22"/>
          <w:szCs w:val="22"/>
        </w:rPr>
        <w:t>For Learners and Clients</w:t>
      </w:r>
      <w:r w:rsidRPr="00000113">
        <w:rPr>
          <w:rFonts w:asciiTheme="minorHAnsi" w:hAnsiTheme="minorHAnsi" w:cstheme="minorHAnsi"/>
          <w:color w:val="0070C0"/>
          <w:sz w:val="22"/>
          <w:szCs w:val="22"/>
        </w:rPr>
        <w:t xml:space="preserve"> </w:t>
      </w:r>
      <w:r w:rsidRPr="0007637E">
        <w:rPr>
          <w:rFonts w:asciiTheme="minorHAnsi" w:hAnsiTheme="minorHAnsi" w:cstheme="minorHAnsi"/>
          <w:color w:val="000000"/>
          <w:sz w:val="22"/>
          <w:szCs w:val="22"/>
        </w:rPr>
        <w:t>–</w:t>
      </w:r>
      <w:r>
        <w:rPr>
          <w:rFonts w:asciiTheme="minorHAnsi" w:hAnsiTheme="minorHAnsi" w:cstheme="minorHAnsi"/>
          <w:color w:val="000000"/>
          <w:sz w:val="22"/>
          <w:szCs w:val="22"/>
        </w:rPr>
        <w:t xml:space="preserve"> non-compliance could lead to disruptions in training and assessment services, invalid qualifications or compromised learning outcomes, potentially affecting future employment opportunities.</w:t>
      </w:r>
    </w:p>
    <w:p w14:paraId="70B4148F" w14:textId="77777777" w:rsidR="00A571A3" w:rsidRDefault="00A571A3" w:rsidP="00A571A3">
      <w:pPr>
        <w:spacing w:after="160" w:line="259" w:lineRule="auto"/>
        <w:rPr>
          <w:rFonts w:asciiTheme="minorHAnsi" w:hAnsiTheme="minorHAnsi" w:cstheme="minorHAnsi"/>
          <w:b/>
          <w:bCs/>
          <w:color w:val="0070C0"/>
          <w:sz w:val="22"/>
          <w:szCs w:val="22"/>
        </w:rPr>
      </w:pPr>
      <w:r>
        <w:rPr>
          <w:rFonts w:asciiTheme="minorHAnsi" w:hAnsiTheme="minorHAnsi" w:cstheme="minorHAnsi"/>
          <w:b/>
          <w:bCs/>
          <w:color w:val="0070C0"/>
          <w:sz w:val="22"/>
          <w:szCs w:val="22"/>
        </w:rPr>
        <w:br w:type="page"/>
      </w:r>
    </w:p>
    <w:p w14:paraId="4785B0BA" w14:textId="77777777" w:rsidR="00A571A3" w:rsidRPr="00A571A3" w:rsidRDefault="00A571A3" w:rsidP="00A571A3">
      <w:pPr>
        <w:pStyle w:val="Heading2"/>
      </w:pPr>
      <w:bookmarkStart w:id="11" w:name="_Toc210648541"/>
      <w:r w:rsidRPr="00A571A3">
        <w:lastRenderedPageBreak/>
        <w:t>Continuous Improvement</w:t>
      </w:r>
      <w:bookmarkEnd w:id="11"/>
    </w:p>
    <w:p w14:paraId="6ED9B64B" w14:textId="77777777" w:rsidR="00A571A3" w:rsidRDefault="00A571A3" w:rsidP="00A571A3">
      <w:pPr>
        <w:pStyle w:val="ListParagraph"/>
        <w:numPr>
          <w:ilvl w:val="0"/>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Feedback from staff, learners, clients and industry stakeholders will be used to inform improvements to compliance processes and the effectiveness of our operations.  </w:t>
      </w:r>
    </w:p>
    <w:p w14:paraId="31335C93" w14:textId="77777777" w:rsidR="00A571A3" w:rsidRDefault="00A571A3" w:rsidP="00A571A3">
      <w:pPr>
        <w:pStyle w:val="ListParagraph"/>
        <w:numPr>
          <w:ilvl w:val="0"/>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An internal audit is to be conducted at least once per year to assess our compliance with this policy and the relevant legislative and regulatory requirements. The audit schedule is outlined in our </w:t>
      </w:r>
      <w:r w:rsidRPr="000678D4">
        <w:rPr>
          <w:rFonts w:asciiTheme="minorHAnsi" w:hAnsiTheme="minorHAnsi" w:cstheme="minorHAnsi"/>
          <w:i/>
          <w:iCs/>
          <w:color w:val="000000"/>
          <w:sz w:val="22"/>
          <w:szCs w:val="22"/>
        </w:rPr>
        <w:t>Continuous Improvement Schedule</w:t>
      </w:r>
      <w:r>
        <w:rPr>
          <w:rFonts w:asciiTheme="minorHAnsi" w:hAnsiTheme="minorHAnsi" w:cstheme="minorHAnsi"/>
          <w:color w:val="000000"/>
          <w:sz w:val="22"/>
          <w:szCs w:val="22"/>
        </w:rPr>
        <w:t xml:space="preserve"> and areas for improvements are documented in our </w:t>
      </w:r>
      <w:r>
        <w:rPr>
          <w:rFonts w:asciiTheme="minorHAnsi" w:hAnsiTheme="minorHAnsi" w:cstheme="minorHAnsi"/>
          <w:i/>
          <w:iCs/>
          <w:color w:val="000000"/>
          <w:sz w:val="22"/>
          <w:szCs w:val="22"/>
        </w:rPr>
        <w:t>Continuous Improvement Register</w:t>
      </w:r>
      <w:r>
        <w:rPr>
          <w:rFonts w:asciiTheme="minorHAnsi" w:hAnsiTheme="minorHAnsi" w:cstheme="minorHAnsi"/>
          <w:color w:val="000000"/>
          <w:sz w:val="22"/>
          <w:szCs w:val="22"/>
        </w:rPr>
        <w:t>.</w:t>
      </w:r>
    </w:p>
    <w:p w14:paraId="1A733AA9" w14:textId="77777777" w:rsidR="00A571A3" w:rsidRPr="00D8352C" w:rsidRDefault="00A571A3" w:rsidP="00A571A3">
      <w:pPr>
        <w:pStyle w:val="ListParagraph"/>
        <w:numPr>
          <w:ilvl w:val="0"/>
          <w:numId w:val="1"/>
        </w:numPr>
        <w:spacing w:line="360" w:lineRule="auto"/>
        <w:jc w:val="both"/>
        <w:rPr>
          <w:rFonts w:asciiTheme="minorHAnsi" w:hAnsiTheme="minorHAnsi" w:cstheme="minorHAnsi"/>
          <w:color w:val="000000"/>
          <w:sz w:val="22"/>
          <w:szCs w:val="22"/>
        </w:rPr>
      </w:pPr>
      <w:r w:rsidRPr="00D8352C">
        <w:rPr>
          <w:rFonts w:asciiTheme="minorHAnsi" w:hAnsiTheme="minorHAnsi" w:cstheme="minorHAnsi"/>
          <w:color w:val="000000"/>
          <w:sz w:val="22"/>
          <w:szCs w:val="22"/>
        </w:rPr>
        <w:t>Internal audit review questions for self-assurance purposes should include:</w:t>
      </w:r>
    </w:p>
    <w:p w14:paraId="519E3544" w14:textId="77777777" w:rsidR="00A571A3" w:rsidRDefault="00A571A3" w:rsidP="00A571A3">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How do you ensure students know about and understand where RPL is valid option for them?</w:t>
      </w:r>
    </w:p>
    <w:p w14:paraId="3D6E63AB" w14:textId="77777777" w:rsidR="00A571A3" w:rsidRDefault="00A571A3" w:rsidP="00A571A3">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How are you testing the authenticity of evidence supplied by students seeking RPL?</w:t>
      </w:r>
    </w:p>
    <w:p w14:paraId="4EF27B86" w14:textId="77777777" w:rsidR="00A571A3" w:rsidRDefault="00A571A3" w:rsidP="00A571A3">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How do you ensure that your RPL policies are consistently applied?</w:t>
      </w:r>
    </w:p>
    <w:p w14:paraId="4779ACCE" w14:textId="77777777" w:rsidR="00A571A3" w:rsidRDefault="00A571A3" w:rsidP="00A571A3">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What systems and processes do you have in place to determine RPL?</w:t>
      </w:r>
    </w:p>
    <w:p w14:paraId="21E72E9C" w14:textId="77777777" w:rsidR="00A571A3" w:rsidRDefault="00A571A3" w:rsidP="00A571A3">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What training do you provide to your Trainers and Assessors, including third-parties (if applicable), to assist then in managing expectations of students seeking ‘easy’ RPL?</w:t>
      </w:r>
    </w:p>
    <w:p w14:paraId="3CF3CCFF" w14:textId="77777777" w:rsidR="00A571A3" w:rsidRPr="00FC15B1" w:rsidRDefault="00A571A3" w:rsidP="00A571A3">
      <w:pPr>
        <w:pStyle w:val="Heading2"/>
      </w:pPr>
      <w:bookmarkStart w:id="12" w:name="_Toc210648542"/>
      <w:r w:rsidRPr="00FC15B1">
        <w:t>Related Documents</w:t>
      </w:r>
      <w:bookmarkEnd w:id="12"/>
    </w:p>
    <w:p w14:paraId="700C208F" w14:textId="77777777" w:rsidR="00A571A3" w:rsidRPr="00BD4770" w:rsidRDefault="00A571A3" w:rsidP="00A571A3">
      <w:pPr>
        <w:pStyle w:val="ListParagraph"/>
        <w:numPr>
          <w:ilvl w:val="0"/>
          <w:numId w:val="1"/>
        </w:numPr>
        <w:spacing w:line="360" w:lineRule="auto"/>
        <w:rPr>
          <w:rFonts w:ascii="Palatino Linotype" w:hAnsi="Palatino Linotype"/>
          <w:szCs w:val="20"/>
        </w:rPr>
      </w:pPr>
      <w:proofErr w:type="spellStart"/>
      <w:r w:rsidRPr="00BD4770">
        <w:rPr>
          <w:rFonts w:asciiTheme="minorHAnsi" w:hAnsiTheme="minorHAnsi" w:cstheme="minorHAnsi"/>
          <w:color w:val="000000"/>
          <w:sz w:val="22"/>
          <w:szCs w:val="22"/>
        </w:rPr>
        <w:t>CoE</w:t>
      </w:r>
      <w:proofErr w:type="spellEnd"/>
      <w:r w:rsidRPr="00BD4770">
        <w:rPr>
          <w:rFonts w:asciiTheme="minorHAnsi" w:hAnsiTheme="minorHAnsi" w:cstheme="minorHAnsi"/>
          <w:color w:val="000000"/>
          <w:sz w:val="22"/>
          <w:szCs w:val="22"/>
        </w:rPr>
        <w:t xml:space="preserve"> Training Plan templates</w:t>
      </w:r>
    </w:p>
    <w:p w14:paraId="1C4A0A8F" w14:textId="77777777" w:rsidR="00A571A3" w:rsidRPr="00C7573F" w:rsidRDefault="00A571A3" w:rsidP="00A571A3">
      <w:pPr>
        <w:pStyle w:val="ListParagraph"/>
        <w:numPr>
          <w:ilvl w:val="0"/>
          <w:numId w:val="1"/>
        </w:numPr>
        <w:spacing w:line="360" w:lineRule="auto"/>
        <w:rPr>
          <w:rFonts w:ascii="Palatino Linotype" w:hAnsi="Palatino Linotype"/>
          <w:szCs w:val="20"/>
        </w:rPr>
      </w:pPr>
      <w:r>
        <w:rPr>
          <w:rFonts w:asciiTheme="minorHAnsi" w:hAnsiTheme="minorHAnsi" w:cstheme="minorHAnsi"/>
          <w:color w:val="000000"/>
          <w:sz w:val="22"/>
          <w:szCs w:val="22"/>
        </w:rPr>
        <w:t>Continuous Improvement Register</w:t>
      </w:r>
    </w:p>
    <w:p w14:paraId="5F83C61F" w14:textId="77777777" w:rsidR="00A571A3" w:rsidRPr="00FC15B1" w:rsidRDefault="00A571A3" w:rsidP="00A571A3">
      <w:pPr>
        <w:pStyle w:val="ListParagraph"/>
        <w:numPr>
          <w:ilvl w:val="0"/>
          <w:numId w:val="1"/>
        </w:numPr>
        <w:spacing w:line="360" w:lineRule="auto"/>
        <w:rPr>
          <w:rFonts w:ascii="Palatino Linotype" w:hAnsi="Palatino Linotype"/>
          <w:szCs w:val="20"/>
        </w:rPr>
      </w:pPr>
      <w:r w:rsidRPr="00FC15B1">
        <w:rPr>
          <w:rFonts w:asciiTheme="minorHAnsi" w:hAnsiTheme="minorHAnsi" w:cstheme="minorHAnsi"/>
          <w:color w:val="000000"/>
          <w:sz w:val="22"/>
          <w:szCs w:val="22"/>
        </w:rPr>
        <w:t xml:space="preserve">Continuous Improvement Schedule </w:t>
      </w:r>
    </w:p>
    <w:p w14:paraId="5D54799D" w14:textId="77777777" w:rsidR="00A571A3" w:rsidRPr="00FC15B1" w:rsidRDefault="00A571A3" w:rsidP="00A571A3">
      <w:pPr>
        <w:pStyle w:val="ListParagraph"/>
        <w:numPr>
          <w:ilvl w:val="0"/>
          <w:numId w:val="1"/>
        </w:numPr>
        <w:spacing w:line="360" w:lineRule="auto"/>
        <w:rPr>
          <w:rFonts w:ascii="Palatino Linotype" w:hAnsi="Palatino Linotype"/>
          <w:szCs w:val="20"/>
        </w:rPr>
      </w:pPr>
      <w:r w:rsidRPr="00FC15B1">
        <w:rPr>
          <w:rFonts w:asciiTheme="minorHAnsi" w:hAnsiTheme="minorHAnsi" w:cstheme="minorHAnsi"/>
          <w:color w:val="000000"/>
          <w:sz w:val="22"/>
          <w:szCs w:val="22"/>
        </w:rPr>
        <w:t>RPL Application Form</w:t>
      </w:r>
    </w:p>
    <w:p w14:paraId="0CCA5A86" w14:textId="77777777" w:rsidR="00A571A3" w:rsidRPr="00FC15B1" w:rsidRDefault="00A571A3" w:rsidP="00A571A3">
      <w:pPr>
        <w:pStyle w:val="ListParagraph"/>
        <w:numPr>
          <w:ilvl w:val="0"/>
          <w:numId w:val="1"/>
        </w:numPr>
        <w:spacing w:line="360" w:lineRule="auto"/>
        <w:rPr>
          <w:rFonts w:ascii="Palatino Linotype" w:hAnsi="Palatino Linotype"/>
          <w:szCs w:val="20"/>
        </w:rPr>
      </w:pPr>
      <w:r w:rsidRPr="00FC15B1">
        <w:rPr>
          <w:rFonts w:asciiTheme="minorHAnsi" w:hAnsiTheme="minorHAnsi" w:cstheme="minorHAnsi"/>
          <w:color w:val="000000"/>
          <w:sz w:val="22"/>
          <w:szCs w:val="22"/>
        </w:rPr>
        <w:t>RPL Assessment Mapping template</w:t>
      </w:r>
    </w:p>
    <w:p w14:paraId="49FF7C07" w14:textId="77777777" w:rsidR="00A571A3" w:rsidRPr="00FC15B1" w:rsidRDefault="00A571A3" w:rsidP="00A571A3">
      <w:pPr>
        <w:pStyle w:val="ListParagraph"/>
        <w:numPr>
          <w:ilvl w:val="0"/>
          <w:numId w:val="1"/>
        </w:numPr>
        <w:spacing w:line="360" w:lineRule="auto"/>
        <w:rPr>
          <w:rFonts w:ascii="Palatino Linotype" w:hAnsi="Palatino Linotype"/>
          <w:szCs w:val="20"/>
        </w:rPr>
      </w:pPr>
      <w:r w:rsidRPr="00FC15B1">
        <w:rPr>
          <w:rFonts w:asciiTheme="minorHAnsi" w:hAnsiTheme="minorHAnsi" w:cstheme="minorHAnsi"/>
          <w:color w:val="000000"/>
          <w:sz w:val="22"/>
          <w:szCs w:val="22"/>
        </w:rPr>
        <w:t xml:space="preserve">RPL Package </w:t>
      </w:r>
      <w:r>
        <w:rPr>
          <w:rFonts w:asciiTheme="minorHAnsi" w:hAnsiTheme="minorHAnsi" w:cstheme="minorHAnsi"/>
          <w:color w:val="000000"/>
          <w:sz w:val="22"/>
          <w:szCs w:val="22"/>
        </w:rPr>
        <w:t>template</w:t>
      </w:r>
    </w:p>
    <w:p w14:paraId="6945FEF8" w14:textId="77777777" w:rsidR="00A571A3" w:rsidRDefault="00A571A3" w:rsidP="00A571A3">
      <w:pPr>
        <w:spacing w:after="160" w:line="259" w:lineRule="auto"/>
        <w:rPr>
          <w:rFonts w:asciiTheme="minorHAnsi" w:hAnsiTheme="minorHAnsi" w:cs="Arial"/>
          <w:b/>
          <w:bCs/>
          <w:color w:val="0070C0"/>
          <w:sz w:val="22"/>
          <w:szCs w:val="22"/>
        </w:rPr>
      </w:pPr>
      <w:r>
        <w:rPr>
          <w:rFonts w:asciiTheme="minorHAnsi" w:hAnsiTheme="minorHAnsi" w:cs="Arial"/>
          <w:b/>
          <w:bCs/>
          <w:color w:val="0070C0"/>
          <w:sz w:val="22"/>
          <w:szCs w:val="22"/>
        </w:rPr>
        <w:br w:type="page"/>
      </w:r>
    </w:p>
    <w:p w14:paraId="3D53558C" w14:textId="77777777" w:rsidR="00A571A3" w:rsidRPr="00720851" w:rsidRDefault="00A571A3" w:rsidP="00A571A3">
      <w:pPr>
        <w:pStyle w:val="Heading2"/>
      </w:pPr>
      <w:bookmarkStart w:id="13" w:name="_Toc210648543"/>
      <w:r w:rsidRPr="00720851">
        <w:lastRenderedPageBreak/>
        <w:t>RPL Assessment Procedure</w:t>
      </w:r>
      <w:bookmarkEnd w:id="13"/>
    </w:p>
    <w:p w14:paraId="4105B373" w14:textId="77777777" w:rsidR="00A571A3" w:rsidRPr="005851AE" w:rsidRDefault="00A571A3" w:rsidP="00A571A3">
      <w:pPr>
        <w:pStyle w:val="ListParagraph"/>
        <w:numPr>
          <w:ilvl w:val="0"/>
          <w:numId w:val="9"/>
        </w:numPr>
        <w:spacing w:line="360" w:lineRule="auto"/>
        <w:jc w:val="both"/>
        <w:rPr>
          <w:rFonts w:asciiTheme="minorHAnsi" w:hAnsiTheme="minorHAnsi" w:cs="Arial"/>
          <w:b/>
          <w:bCs/>
          <w:color w:val="000000"/>
          <w:sz w:val="22"/>
          <w:szCs w:val="22"/>
        </w:rPr>
      </w:pPr>
      <w:bookmarkStart w:id="14" w:name="_Hlk50149551"/>
      <w:r w:rsidRPr="00720851">
        <w:rPr>
          <w:rFonts w:asciiTheme="minorHAnsi" w:hAnsiTheme="minorHAnsi" w:cs="Arial"/>
          <w:b/>
          <w:bCs/>
          <w:color w:val="0070C0"/>
          <w:sz w:val="22"/>
          <w:szCs w:val="22"/>
        </w:rPr>
        <w:t>Application for RPL received</w:t>
      </w:r>
    </w:p>
    <w:p w14:paraId="12C22995" w14:textId="77777777" w:rsidR="00A571A3" w:rsidRDefault="00A571A3" w:rsidP="00A571A3">
      <w:pPr>
        <w:pStyle w:val="ListParagraph"/>
        <w:numPr>
          <w:ilvl w:val="3"/>
          <w:numId w:val="16"/>
        </w:numPr>
        <w:spacing w:line="360" w:lineRule="auto"/>
        <w:ind w:left="1418" w:hanging="425"/>
        <w:jc w:val="both"/>
        <w:rPr>
          <w:rFonts w:asciiTheme="minorHAnsi" w:hAnsiTheme="minorHAnsi" w:cs="Arial"/>
          <w:color w:val="000000"/>
          <w:sz w:val="22"/>
          <w:szCs w:val="22"/>
        </w:rPr>
      </w:pPr>
      <w:r w:rsidRPr="005851AE">
        <w:rPr>
          <w:rFonts w:asciiTheme="minorHAnsi" w:hAnsiTheme="minorHAnsi" w:cs="Arial"/>
          <w:color w:val="000000"/>
          <w:sz w:val="22"/>
          <w:szCs w:val="22"/>
        </w:rPr>
        <w:t xml:space="preserve">When the application is received by the </w:t>
      </w:r>
      <w:r>
        <w:rPr>
          <w:rFonts w:asciiTheme="minorHAnsi" w:hAnsiTheme="minorHAnsi" w:cs="Arial"/>
          <w:color w:val="000000"/>
          <w:sz w:val="22"/>
          <w:szCs w:val="22"/>
        </w:rPr>
        <w:t>learner</w:t>
      </w:r>
      <w:r w:rsidRPr="005851AE">
        <w:rPr>
          <w:rFonts w:asciiTheme="minorHAnsi" w:hAnsiTheme="minorHAnsi" w:cs="Arial"/>
          <w:color w:val="000000"/>
          <w:sz w:val="22"/>
          <w:szCs w:val="22"/>
        </w:rPr>
        <w:t xml:space="preserve">, the </w:t>
      </w:r>
      <w:r>
        <w:rPr>
          <w:rFonts w:asciiTheme="minorHAnsi" w:hAnsiTheme="minorHAnsi" w:cs="Arial"/>
          <w:color w:val="000000"/>
          <w:sz w:val="22"/>
          <w:szCs w:val="22"/>
        </w:rPr>
        <w:t>Administrative &amp; Support Staff</w:t>
      </w:r>
      <w:r w:rsidRPr="005851AE">
        <w:rPr>
          <w:rFonts w:asciiTheme="minorHAnsi" w:hAnsiTheme="minorHAnsi" w:cs="Arial"/>
          <w:color w:val="000000"/>
          <w:sz w:val="22"/>
          <w:szCs w:val="22"/>
        </w:rPr>
        <w:t xml:space="preserve"> is to check that the </w:t>
      </w:r>
      <w:r w:rsidRPr="005851AE">
        <w:rPr>
          <w:rFonts w:asciiTheme="minorHAnsi" w:hAnsiTheme="minorHAnsi" w:cs="Arial"/>
          <w:i/>
          <w:iCs/>
          <w:color w:val="000000"/>
          <w:sz w:val="22"/>
          <w:szCs w:val="22"/>
        </w:rPr>
        <w:t>RPL Application Form</w:t>
      </w:r>
      <w:r w:rsidRPr="005851AE">
        <w:rPr>
          <w:rFonts w:asciiTheme="minorHAnsi" w:hAnsiTheme="minorHAnsi" w:cs="Arial"/>
          <w:color w:val="000000"/>
          <w:sz w:val="22"/>
          <w:szCs w:val="22"/>
        </w:rPr>
        <w:t xml:space="preserve"> submitted is completed in its entirety</w:t>
      </w:r>
      <w:r>
        <w:rPr>
          <w:rFonts w:asciiTheme="minorHAnsi" w:hAnsiTheme="minorHAnsi" w:cs="Arial"/>
          <w:color w:val="000000"/>
          <w:sz w:val="22"/>
          <w:szCs w:val="22"/>
        </w:rPr>
        <w:t>, correctly and it is signed.</w:t>
      </w:r>
    </w:p>
    <w:p w14:paraId="3DC1F4B3" w14:textId="77777777" w:rsidR="00A571A3" w:rsidRPr="005851AE" w:rsidRDefault="00A571A3" w:rsidP="00A571A3">
      <w:pPr>
        <w:pStyle w:val="ListParagraph"/>
        <w:numPr>
          <w:ilvl w:val="0"/>
          <w:numId w:val="9"/>
        </w:numPr>
        <w:spacing w:line="360" w:lineRule="auto"/>
        <w:jc w:val="both"/>
        <w:rPr>
          <w:rFonts w:asciiTheme="minorHAnsi" w:hAnsiTheme="minorHAnsi" w:cs="Arial"/>
          <w:b/>
          <w:bCs/>
          <w:color w:val="000000"/>
          <w:sz w:val="22"/>
          <w:szCs w:val="22"/>
        </w:rPr>
      </w:pPr>
      <w:r w:rsidRPr="00720851">
        <w:rPr>
          <w:rFonts w:asciiTheme="minorHAnsi" w:hAnsiTheme="minorHAnsi" w:cs="Arial"/>
          <w:b/>
          <w:bCs/>
          <w:color w:val="0070C0"/>
          <w:sz w:val="22"/>
          <w:szCs w:val="22"/>
        </w:rPr>
        <w:t>RPL process</w:t>
      </w:r>
      <w:r w:rsidRPr="00720851">
        <w:rPr>
          <w:rFonts w:asciiTheme="minorHAnsi" w:hAnsiTheme="minorHAnsi" w:cs="Arial"/>
          <w:color w:val="0070C0"/>
          <w:sz w:val="22"/>
          <w:szCs w:val="22"/>
        </w:rPr>
        <w:t xml:space="preserve"> </w:t>
      </w:r>
    </w:p>
    <w:p w14:paraId="54D53A03" w14:textId="77777777" w:rsidR="00A571A3" w:rsidRDefault="00A571A3" w:rsidP="00A571A3">
      <w:pPr>
        <w:pStyle w:val="ListParagraph"/>
        <w:numPr>
          <w:ilvl w:val="0"/>
          <w:numId w:val="17"/>
        </w:numPr>
        <w:spacing w:line="360" w:lineRule="auto"/>
        <w:ind w:left="1418" w:hanging="284"/>
        <w:jc w:val="both"/>
        <w:rPr>
          <w:rFonts w:asciiTheme="minorHAnsi" w:hAnsiTheme="minorHAnsi" w:cs="Arial"/>
          <w:color w:val="000000"/>
          <w:sz w:val="22"/>
          <w:szCs w:val="22"/>
        </w:rPr>
      </w:pPr>
      <w:r w:rsidRPr="005851AE">
        <w:rPr>
          <w:rFonts w:asciiTheme="minorHAnsi" w:hAnsiTheme="minorHAnsi" w:cs="Arial"/>
          <w:color w:val="000000"/>
          <w:sz w:val="22"/>
          <w:szCs w:val="22"/>
        </w:rPr>
        <w:t xml:space="preserve">Advise the </w:t>
      </w:r>
      <w:r>
        <w:rPr>
          <w:rFonts w:asciiTheme="minorHAnsi" w:hAnsiTheme="minorHAnsi" w:cs="Arial"/>
          <w:color w:val="000000"/>
          <w:sz w:val="22"/>
          <w:szCs w:val="22"/>
        </w:rPr>
        <w:t>learner</w:t>
      </w:r>
      <w:r w:rsidRPr="005851AE">
        <w:rPr>
          <w:rFonts w:asciiTheme="minorHAnsi" w:hAnsiTheme="minorHAnsi" w:cs="Arial"/>
          <w:color w:val="000000"/>
          <w:sz w:val="22"/>
          <w:szCs w:val="22"/>
        </w:rPr>
        <w:t xml:space="preserve"> of the RPL process and inform them that the Assessor will review their application and </w:t>
      </w:r>
      <w:r>
        <w:rPr>
          <w:rFonts w:asciiTheme="minorHAnsi" w:hAnsiTheme="minorHAnsi" w:cs="Arial"/>
          <w:color w:val="000000"/>
          <w:sz w:val="22"/>
          <w:szCs w:val="22"/>
        </w:rPr>
        <w:t xml:space="preserve">will </w:t>
      </w:r>
      <w:r w:rsidRPr="005851AE">
        <w:rPr>
          <w:rFonts w:asciiTheme="minorHAnsi" w:hAnsiTheme="minorHAnsi" w:cs="Arial"/>
          <w:color w:val="000000"/>
          <w:sz w:val="22"/>
          <w:szCs w:val="22"/>
        </w:rPr>
        <w:t xml:space="preserve">contact them within </w:t>
      </w:r>
      <w:r w:rsidRPr="005851AE">
        <w:rPr>
          <w:rFonts w:asciiTheme="minorHAnsi" w:hAnsiTheme="minorHAnsi" w:cs="Arial"/>
          <w:b/>
          <w:bCs/>
          <w:color w:val="000000"/>
          <w:sz w:val="22"/>
          <w:szCs w:val="22"/>
          <w:u w:val="single"/>
        </w:rPr>
        <w:t>15 business days</w:t>
      </w:r>
      <w:r w:rsidRPr="005851AE">
        <w:rPr>
          <w:rFonts w:asciiTheme="minorHAnsi" w:hAnsiTheme="minorHAnsi" w:cs="Arial"/>
          <w:color w:val="000000"/>
          <w:sz w:val="22"/>
          <w:szCs w:val="22"/>
        </w:rPr>
        <w:t xml:space="preserve"> to discuss an assessment plan. </w:t>
      </w:r>
    </w:p>
    <w:p w14:paraId="131F6DC5" w14:textId="77777777" w:rsidR="00A571A3" w:rsidRPr="005851AE" w:rsidRDefault="00A571A3" w:rsidP="00A571A3">
      <w:pPr>
        <w:pStyle w:val="ListParagraph"/>
        <w:numPr>
          <w:ilvl w:val="0"/>
          <w:numId w:val="17"/>
        </w:numPr>
        <w:spacing w:line="360" w:lineRule="auto"/>
        <w:ind w:left="1418" w:hanging="284"/>
        <w:jc w:val="both"/>
        <w:rPr>
          <w:rFonts w:asciiTheme="minorHAnsi" w:hAnsiTheme="minorHAnsi" w:cs="Arial"/>
          <w:color w:val="000000"/>
          <w:sz w:val="22"/>
          <w:szCs w:val="22"/>
        </w:rPr>
      </w:pPr>
      <w:r w:rsidRPr="005851AE">
        <w:rPr>
          <w:rFonts w:asciiTheme="minorHAnsi" w:hAnsiTheme="minorHAnsi" w:cs="Arial"/>
          <w:color w:val="000000"/>
          <w:sz w:val="22"/>
          <w:szCs w:val="22"/>
        </w:rPr>
        <w:t xml:space="preserve">The </w:t>
      </w:r>
      <w:r>
        <w:rPr>
          <w:rFonts w:asciiTheme="minorHAnsi" w:hAnsiTheme="minorHAnsi" w:cs="Arial"/>
          <w:color w:val="000000"/>
          <w:sz w:val="22"/>
          <w:szCs w:val="22"/>
        </w:rPr>
        <w:t>Administrative &amp; Support Staff</w:t>
      </w:r>
      <w:r w:rsidRPr="005851AE">
        <w:rPr>
          <w:rFonts w:asciiTheme="minorHAnsi" w:hAnsiTheme="minorHAnsi" w:cs="Arial"/>
          <w:color w:val="000000"/>
          <w:sz w:val="22"/>
          <w:szCs w:val="22"/>
        </w:rPr>
        <w:t xml:space="preserve"> is to then forward the </w:t>
      </w:r>
      <w:r>
        <w:rPr>
          <w:rFonts w:asciiTheme="minorHAnsi" w:hAnsiTheme="minorHAnsi" w:cs="Arial"/>
          <w:color w:val="000000"/>
          <w:sz w:val="22"/>
          <w:szCs w:val="22"/>
        </w:rPr>
        <w:t>learner’s</w:t>
      </w:r>
      <w:r w:rsidRPr="005851AE">
        <w:rPr>
          <w:rFonts w:asciiTheme="minorHAnsi" w:hAnsiTheme="minorHAnsi" w:cs="Arial"/>
          <w:i/>
          <w:iCs/>
          <w:color w:val="000000"/>
          <w:sz w:val="22"/>
          <w:szCs w:val="22"/>
        </w:rPr>
        <w:t xml:space="preserve"> RPL Application Form</w:t>
      </w:r>
      <w:r w:rsidRPr="005851AE">
        <w:rPr>
          <w:rFonts w:asciiTheme="minorHAnsi" w:hAnsiTheme="minorHAnsi" w:cs="Arial"/>
          <w:color w:val="000000"/>
          <w:sz w:val="22"/>
          <w:szCs w:val="22"/>
        </w:rPr>
        <w:t xml:space="preserve"> to the relevant </w:t>
      </w:r>
      <w:r>
        <w:rPr>
          <w:rFonts w:asciiTheme="minorHAnsi" w:hAnsiTheme="minorHAnsi" w:cs="Arial"/>
          <w:color w:val="000000"/>
          <w:sz w:val="22"/>
          <w:szCs w:val="22"/>
        </w:rPr>
        <w:t>Trainer &amp; Assessor</w:t>
      </w:r>
      <w:r w:rsidRPr="005851AE">
        <w:rPr>
          <w:rFonts w:asciiTheme="minorHAnsi" w:hAnsiTheme="minorHAnsi" w:cs="Arial"/>
          <w:color w:val="000000"/>
          <w:sz w:val="22"/>
          <w:szCs w:val="22"/>
        </w:rPr>
        <w:t>.</w:t>
      </w:r>
    </w:p>
    <w:p w14:paraId="37C2C887" w14:textId="77777777" w:rsidR="00A571A3" w:rsidRPr="005851AE" w:rsidRDefault="00A571A3" w:rsidP="00A571A3">
      <w:pPr>
        <w:pStyle w:val="ListParagraph"/>
        <w:numPr>
          <w:ilvl w:val="0"/>
          <w:numId w:val="9"/>
        </w:numPr>
        <w:spacing w:line="360" w:lineRule="auto"/>
        <w:jc w:val="both"/>
        <w:rPr>
          <w:rFonts w:asciiTheme="minorHAnsi" w:hAnsiTheme="minorHAnsi" w:cs="Arial"/>
          <w:b/>
          <w:bCs/>
          <w:color w:val="000000"/>
          <w:sz w:val="22"/>
          <w:szCs w:val="22"/>
        </w:rPr>
      </w:pPr>
      <w:r w:rsidRPr="00720851">
        <w:rPr>
          <w:rFonts w:asciiTheme="minorHAnsi" w:hAnsiTheme="minorHAnsi" w:cs="Arial"/>
          <w:b/>
          <w:bCs/>
          <w:color w:val="0070C0"/>
          <w:sz w:val="22"/>
          <w:szCs w:val="22"/>
        </w:rPr>
        <w:t>Complete an RPL Assessment Plan</w:t>
      </w:r>
      <w:r w:rsidRPr="00720851">
        <w:rPr>
          <w:rFonts w:asciiTheme="minorHAnsi" w:hAnsiTheme="minorHAnsi" w:cs="Arial"/>
          <w:color w:val="0070C0"/>
          <w:sz w:val="22"/>
          <w:szCs w:val="22"/>
        </w:rPr>
        <w:t xml:space="preserve"> </w:t>
      </w:r>
    </w:p>
    <w:p w14:paraId="4693B218" w14:textId="77777777" w:rsidR="00A571A3" w:rsidRDefault="00A571A3" w:rsidP="00A571A3">
      <w:pPr>
        <w:pStyle w:val="ListParagraph"/>
        <w:numPr>
          <w:ilvl w:val="0"/>
          <w:numId w:val="10"/>
        </w:numPr>
        <w:spacing w:line="360" w:lineRule="auto"/>
        <w:ind w:left="1418" w:hanging="425"/>
        <w:jc w:val="both"/>
        <w:rPr>
          <w:rFonts w:asciiTheme="minorHAnsi" w:hAnsiTheme="minorHAnsi" w:cs="Arial"/>
          <w:color w:val="000000"/>
          <w:sz w:val="22"/>
          <w:szCs w:val="22"/>
        </w:rPr>
      </w:pPr>
      <w:r w:rsidRPr="005851AE">
        <w:rPr>
          <w:rFonts w:asciiTheme="minorHAnsi" w:hAnsiTheme="minorHAnsi" w:cs="Arial"/>
          <w:color w:val="000000"/>
          <w:sz w:val="22"/>
          <w:szCs w:val="22"/>
        </w:rPr>
        <w:t xml:space="preserve">Once the Assessor has reviewed the </w:t>
      </w:r>
      <w:r>
        <w:rPr>
          <w:rFonts w:asciiTheme="minorHAnsi" w:hAnsiTheme="minorHAnsi" w:cs="Arial"/>
          <w:color w:val="000000"/>
          <w:sz w:val="22"/>
          <w:szCs w:val="22"/>
        </w:rPr>
        <w:t>learner’s</w:t>
      </w:r>
      <w:r w:rsidRPr="005851AE">
        <w:rPr>
          <w:rFonts w:asciiTheme="minorHAnsi" w:hAnsiTheme="minorHAnsi" w:cs="Arial"/>
          <w:color w:val="000000"/>
          <w:sz w:val="22"/>
          <w:szCs w:val="22"/>
        </w:rPr>
        <w:t xml:space="preserve"> </w:t>
      </w:r>
      <w:r w:rsidRPr="005851AE">
        <w:rPr>
          <w:rFonts w:asciiTheme="minorHAnsi" w:hAnsiTheme="minorHAnsi" w:cs="Arial"/>
          <w:i/>
          <w:iCs/>
          <w:color w:val="000000"/>
          <w:sz w:val="22"/>
          <w:szCs w:val="22"/>
        </w:rPr>
        <w:t>RPL Application Form</w:t>
      </w:r>
      <w:r w:rsidRPr="005851AE">
        <w:rPr>
          <w:rFonts w:asciiTheme="minorHAnsi" w:hAnsiTheme="minorHAnsi" w:cs="Arial"/>
          <w:color w:val="000000"/>
          <w:sz w:val="22"/>
          <w:szCs w:val="22"/>
        </w:rPr>
        <w:t xml:space="preserve">, they are to prepare an RPL Assessment Plan for the </w:t>
      </w:r>
      <w:r>
        <w:rPr>
          <w:rFonts w:asciiTheme="minorHAnsi" w:hAnsiTheme="minorHAnsi" w:cs="Arial"/>
          <w:color w:val="000000"/>
          <w:sz w:val="22"/>
          <w:szCs w:val="22"/>
        </w:rPr>
        <w:t>learner</w:t>
      </w:r>
      <w:r w:rsidRPr="005851AE">
        <w:rPr>
          <w:rFonts w:asciiTheme="minorHAnsi" w:hAnsiTheme="minorHAnsi" w:cs="Arial"/>
          <w:color w:val="000000"/>
          <w:sz w:val="22"/>
          <w:szCs w:val="22"/>
        </w:rPr>
        <w:t xml:space="preserve"> – this can be found in the </w:t>
      </w:r>
      <w:r w:rsidRPr="005851AE">
        <w:rPr>
          <w:rFonts w:asciiTheme="minorHAnsi" w:hAnsiTheme="minorHAnsi" w:cs="Arial"/>
          <w:i/>
          <w:iCs/>
          <w:color w:val="000000"/>
          <w:sz w:val="22"/>
          <w:szCs w:val="22"/>
        </w:rPr>
        <w:t xml:space="preserve">RPL Package </w:t>
      </w:r>
      <w:r w:rsidRPr="005851AE">
        <w:rPr>
          <w:rFonts w:asciiTheme="minorHAnsi" w:hAnsiTheme="minorHAnsi" w:cs="Arial"/>
          <w:color w:val="000000"/>
          <w:sz w:val="22"/>
          <w:szCs w:val="22"/>
        </w:rPr>
        <w:t xml:space="preserve">document. </w:t>
      </w:r>
    </w:p>
    <w:p w14:paraId="2B240E66" w14:textId="77777777" w:rsidR="00A571A3" w:rsidRDefault="00A571A3" w:rsidP="00A571A3">
      <w:pPr>
        <w:pStyle w:val="ListParagraph"/>
        <w:numPr>
          <w:ilvl w:val="0"/>
          <w:numId w:val="10"/>
        </w:numPr>
        <w:spacing w:line="360" w:lineRule="auto"/>
        <w:ind w:left="1418" w:hanging="425"/>
        <w:jc w:val="both"/>
        <w:rPr>
          <w:rFonts w:asciiTheme="minorHAnsi" w:hAnsiTheme="minorHAnsi" w:cs="Arial"/>
          <w:color w:val="000000"/>
          <w:sz w:val="22"/>
          <w:szCs w:val="22"/>
        </w:rPr>
      </w:pPr>
      <w:r w:rsidRPr="005851AE">
        <w:rPr>
          <w:rFonts w:asciiTheme="minorHAnsi" w:hAnsiTheme="minorHAnsi" w:cs="Arial"/>
          <w:color w:val="000000"/>
          <w:sz w:val="22"/>
          <w:szCs w:val="22"/>
        </w:rPr>
        <w:t xml:space="preserve">The Assessor may be required to contact the </w:t>
      </w:r>
      <w:r>
        <w:rPr>
          <w:rFonts w:asciiTheme="minorHAnsi" w:hAnsiTheme="minorHAnsi" w:cs="Arial"/>
          <w:color w:val="000000"/>
          <w:sz w:val="22"/>
          <w:szCs w:val="22"/>
        </w:rPr>
        <w:t>learner</w:t>
      </w:r>
      <w:r w:rsidRPr="005851AE">
        <w:rPr>
          <w:rFonts w:asciiTheme="minorHAnsi" w:hAnsiTheme="minorHAnsi" w:cs="Arial"/>
          <w:color w:val="000000"/>
          <w:sz w:val="22"/>
          <w:szCs w:val="22"/>
        </w:rPr>
        <w:t xml:space="preserve"> for further information to assist them in preparing the assessment plan. </w:t>
      </w:r>
    </w:p>
    <w:p w14:paraId="21492411" w14:textId="77777777" w:rsidR="00A571A3" w:rsidRDefault="00A571A3" w:rsidP="00A571A3">
      <w:pPr>
        <w:pStyle w:val="ListParagraph"/>
        <w:numPr>
          <w:ilvl w:val="0"/>
          <w:numId w:val="10"/>
        </w:numPr>
        <w:spacing w:line="360" w:lineRule="auto"/>
        <w:ind w:left="1418" w:hanging="425"/>
        <w:jc w:val="both"/>
        <w:rPr>
          <w:rFonts w:asciiTheme="minorHAnsi" w:hAnsiTheme="minorHAnsi" w:cs="Arial"/>
          <w:color w:val="000000"/>
          <w:sz w:val="22"/>
          <w:szCs w:val="22"/>
        </w:rPr>
      </w:pPr>
      <w:r w:rsidRPr="005851AE">
        <w:rPr>
          <w:rFonts w:asciiTheme="minorHAnsi" w:hAnsiTheme="minorHAnsi" w:cs="Arial"/>
          <w:color w:val="000000"/>
          <w:sz w:val="22"/>
          <w:szCs w:val="22"/>
        </w:rPr>
        <w:t xml:space="preserve">Once the Assessor has completed the </w:t>
      </w:r>
      <w:r>
        <w:rPr>
          <w:rFonts w:asciiTheme="minorHAnsi" w:hAnsiTheme="minorHAnsi" w:cs="Arial"/>
          <w:color w:val="000000"/>
          <w:sz w:val="22"/>
          <w:szCs w:val="22"/>
        </w:rPr>
        <w:t>learner’s</w:t>
      </w:r>
      <w:r w:rsidRPr="005851AE">
        <w:rPr>
          <w:rFonts w:asciiTheme="minorHAnsi" w:hAnsiTheme="minorHAnsi" w:cs="Arial"/>
          <w:color w:val="000000"/>
          <w:sz w:val="22"/>
          <w:szCs w:val="22"/>
        </w:rPr>
        <w:t xml:space="preserve"> RPL Assessment Plan, they are to send out the RPL Assessment Plan together with the RPL Evidence Form to the </w:t>
      </w:r>
      <w:r>
        <w:rPr>
          <w:rFonts w:asciiTheme="minorHAnsi" w:hAnsiTheme="minorHAnsi" w:cs="Arial"/>
          <w:color w:val="000000"/>
          <w:sz w:val="22"/>
          <w:szCs w:val="22"/>
        </w:rPr>
        <w:t>learner</w:t>
      </w:r>
      <w:r w:rsidRPr="005851AE">
        <w:rPr>
          <w:rFonts w:asciiTheme="minorHAnsi" w:hAnsiTheme="minorHAnsi" w:cs="Arial"/>
          <w:color w:val="000000"/>
          <w:sz w:val="22"/>
          <w:szCs w:val="22"/>
        </w:rPr>
        <w:t xml:space="preserve"> – this can also be found in the </w:t>
      </w:r>
      <w:r w:rsidRPr="005851AE">
        <w:rPr>
          <w:rFonts w:asciiTheme="minorHAnsi" w:hAnsiTheme="minorHAnsi" w:cs="Arial"/>
          <w:i/>
          <w:iCs/>
          <w:color w:val="000000"/>
          <w:sz w:val="22"/>
          <w:szCs w:val="22"/>
        </w:rPr>
        <w:t>RPL Package document</w:t>
      </w:r>
      <w:r w:rsidRPr="005851AE">
        <w:rPr>
          <w:rFonts w:asciiTheme="minorHAnsi" w:hAnsiTheme="minorHAnsi" w:cs="Arial"/>
          <w:color w:val="000000"/>
          <w:sz w:val="22"/>
          <w:szCs w:val="22"/>
        </w:rPr>
        <w:t xml:space="preserve">. </w:t>
      </w:r>
    </w:p>
    <w:p w14:paraId="0DF95ED2" w14:textId="77777777" w:rsidR="00A571A3" w:rsidRPr="008F24EF" w:rsidRDefault="00A571A3" w:rsidP="00A571A3">
      <w:pPr>
        <w:pStyle w:val="ListParagraph"/>
        <w:numPr>
          <w:ilvl w:val="0"/>
          <w:numId w:val="10"/>
        </w:numPr>
        <w:spacing w:line="360" w:lineRule="auto"/>
        <w:ind w:left="1418" w:hanging="425"/>
        <w:jc w:val="both"/>
        <w:rPr>
          <w:rFonts w:asciiTheme="minorHAnsi" w:hAnsiTheme="minorHAnsi" w:cs="Arial"/>
          <w:color w:val="000000"/>
          <w:sz w:val="22"/>
          <w:szCs w:val="22"/>
        </w:rPr>
      </w:pPr>
      <w:r w:rsidRPr="005851AE">
        <w:rPr>
          <w:rFonts w:asciiTheme="minorHAnsi" w:hAnsiTheme="minorHAnsi" w:cs="Arial"/>
          <w:color w:val="000000"/>
          <w:sz w:val="22"/>
          <w:szCs w:val="22"/>
        </w:rPr>
        <w:t xml:space="preserve">The </w:t>
      </w:r>
      <w:r>
        <w:rPr>
          <w:rFonts w:asciiTheme="minorHAnsi" w:hAnsiTheme="minorHAnsi" w:cs="Arial"/>
          <w:color w:val="000000"/>
          <w:sz w:val="22"/>
          <w:szCs w:val="22"/>
        </w:rPr>
        <w:t>learner</w:t>
      </w:r>
      <w:r w:rsidRPr="005851AE">
        <w:rPr>
          <w:rFonts w:asciiTheme="minorHAnsi" w:hAnsiTheme="minorHAnsi" w:cs="Arial"/>
          <w:color w:val="000000"/>
          <w:sz w:val="22"/>
          <w:szCs w:val="22"/>
        </w:rPr>
        <w:t xml:space="preserve"> is then to be contacted so that the Assessor can go through the plan with them, explaining the assessment process, the units of competency included in the RPL assessment, and the types of evidences that would be acceptable</w:t>
      </w:r>
      <w:bookmarkStart w:id="15" w:name="_Hlk50149755"/>
      <w:r w:rsidRPr="005851AE">
        <w:rPr>
          <w:rFonts w:asciiTheme="minorHAnsi" w:hAnsiTheme="minorHAnsi" w:cs="Arial"/>
          <w:color w:val="000000"/>
          <w:sz w:val="22"/>
          <w:szCs w:val="22"/>
        </w:rPr>
        <w:t xml:space="preserve">. This must be done within </w:t>
      </w:r>
      <w:r w:rsidRPr="005851AE">
        <w:rPr>
          <w:rFonts w:asciiTheme="minorHAnsi" w:hAnsiTheme="minorHAnsi" w:cs="Arial"/>
          <w:b/>
          <w:bCs/>
          <w:color w:val="000000"/>
          <w:sz w:val="22"/>
          <w:szCs w:val="22"/>
          <w:u w:val="single"/>
        </w:rPr>
        <w:t>15 business days</w:t>
      </w:r>
      <w:r w:rsidRPr="005851AE">
        <w:rPr>
          <w:rFonts w:asciiTheme="minorHAnsi" w:hAnsiTheme="minorHAnsi" w:cs="Arial"/>
          <w:color w:val="000000"/>
          <w:sz w:val="22"/>
          <w:szCs w:val="22"/>
        </w:rPr>
        <w:t xml:space="preserve"> of receipt of the student’s application for RPL.</w:t>
      </w:r>
      <w:bookmarkEnd w:id="15"/>
    </w:p>
    <w:p w14:paraId="32B74C12" w14:textId="77777777" w:rsidR="00A571A3" w:rsidRPr="008F24EF" w:rsidRDefault="00A571A3" w:rsidP="00A571A3">
      <w:pPr>
        <w:pStyle w:val="ListParagraph"/>
        <w:numPr>
          <w:ilvl w:val="0"/>
          <w:numId w:val="9"/>
        </w:numPr>
        <w:spacing w:line="360" w:lineRule="auto"/>
        <w:jc w:val="both"/>
        <w:rPr>
          <w:rFonts w:asciiTheme="minorHAnsi" w:hAnsiTheme="minorHAnsi" w:cs="Arial"/>
          <w:b/>
          <w:bCs/>
          <w:color w:val="000000"/>
          <w:sz w:val="22"/>
          <w:szCs w:val="22"/>
        </w:rPr>
      </w:pPr>
      <w:r w:rsidRPr="003C751C">
        <w:rPr>
          <w:rFonts w:asciiTheme="minorHAnsi" w:hAnsiTheme="minorHAnsi" w:cs="Arial"/>
          <w:b/>
          <w:bCs/>
          <w:color w:val="0070C0"/>
          <w:sz w:val="22"/>
          <w:szCs w:val="22"/>
        </w:rPr>
        <w:t>Compile evidences and complete the RPL Evidence Form</w:t>
      </w:r>
      <w:r w:rsidRPr="003C751C">
        <w:rPr>
          <w:rFonts w:asciiTheme="minorHAnsi" w:hAnsiTheme="minorHAnsi" w:cs="Arial"/>
          <w:color w:val="0070C0"/>
          <w:sz w:val="22"/>
          <w:szCs w:val="22"/>
        </w:rPr>
        <w:t xml:space="preserve"> </w:t>
      </w:r>
    </w:p>
    <w:p w14:paraId="3CEE27B4" w14:textId="77777777" w:rsidR="00A571A3" w:rsidRDefault="00A571A3" w:rsidP="00A571A3">
      <w:pPr>
        <w:pStyle w:val="ListParagraph"/>
        <w:numPr>
          <w:ilvl w:val="0"/>
          <w:numId w:val="11"/>
        </w:numPr>
        <w:spacing w:line="360" w:lineRule="auto"/>
        <w:ind w:left="1418" w:hanging="425"/>
        <w:jc w:val="both"/>
        <w:rPr>
          <w:rFonts w:asciiTheme="minorHAnsi" w:hAnsiTheme="minorHAnsi" w:cs="Arial"/>
          <w:color w:val="000000"/>
          <w:sz w:val="22"/>
          <w:szCs w:val="22"/>
        </w:rPr>
      </w:pPr>
      <w:r w:rsidRPr="008F24EF">
        <w:rPr>
          <w:rFonts w:asciiTheme="minorHAnsi" w:hAnsiTheme="minorHAnsi" w:cs="Arial"/>
          <w:color w:val="000000"/>
          <w:sz w:val="22"/>
          <w:szCs w:val="22"/>
        </w:rPr>
        <w:t xml:space="preserve">The </w:t>
      </w:r>
      <w:r>
        <w:rPr>
          <w:rFonts w:asciiTheme="minorHAnsi" w:hAnsiTheme="minorHAnsi" w:cs="Arial"/>
          <w:color w:val="000000"/>
          <w:sz w:val="22"/>
          <w:szCs w:val="22"/>
        </w:rPr>
        <w:t>learner</w:t>
      </w:r>
      <w:r w:rsidRPr="008F24EF">
        <w:rPr>
          <w:rFonts w:asciiTheme="minorHAnsi" w:hAnsiTheme="minorHAnsi" w:cs="Arial"/>
          <w:color w:val="000000"/>
          <w:sz w:val="22"/>
          <w:szCs w:val="22"/>
        </w:rPr>
        <w:t xml:space="preserve"> is to compile the evidences as outlined in the RPL Assessment Plan and populate the relevant fields in the RPL Evidence Form. </w:t>
      </w:r>
    </w:p>
    <w:p w14:paraId="17760414" w14:textId="77777777" w:rsidR="00A571A3" w:rsidRDefault="00A571A3" w:rsidP="00A571A3">
      <w:pPr>
        <w:pStyle w:val="ListParagraph"/>
        <w:numPr>
          <w:ilvl w:val="0"/>
          <w:numId w:val="11"/>
        </w:numPr>
        <w:spacing w:line="360" w:lineRule="auto"/>
        <w:ind w:left="1418" w:hanging="425"/>
        <w:jc w:val="both"/>
        <w:rPr>
          <w:rFonts w:asciiTheme="minorHAnsi" w:hAnsiTheme="minorHAnsi" w:cs="Arial"/>
          <w:color w:val="000000"/>
          <w:sz w:val="22"/>
          <w:szCs w:val="22"/>
        </w:rPr>
      </w:pPr>
      <w:r w:rsidRPr="008F24EF">
        <w:rPr>
          <w:rFonts w:asciiTheme="minorHAnsi" w:hAnsiTheme="minorHAnsi" w:cs="Arial"/>
          <w:color w:val="000000"/>
          <w:sz w:val="22"/>
          <w:szCs w:val="22"/>
        </w:rPr>
        <w:t xml:space="preserve">The RPL Evidence Form enables </w:t>
      </w:r>
      <w:r>
        <w:rPr>
          <w:rFonts w:asciiTheme="minorHAnsi" w:hAnsiTheme="minorHAnsi" w:cs="Arial"/>
          <w:color w:val="000000"/>
          <w:sz w:val="22"/>
          <w:szCs w:val="22"/>
        </w:rPr>
        <w:t xml:space="preserve">learners </w:t>
      </w:r>
      <w:r w:rsidRPr="008F24EF">
        <w:rPr>
          <w:rFonts w:asciiTheme="minorHAnsi" w:hAnsiTheme="minorHAnsi" w:cs="Arial"/>
          <w:color w:val="000000"/>
          <w:sz w:val="22"/>
          <w:szCs w:val="22"/>
        </w:rPr>
        <w:t>to provide a clear record of the evidences they are able to provide against each unit of competency.</w:t>
      </w:r>
    </w:p>
    <w:p w14:paraId="25872505" w14:textId="77777777" w:rsidR="00A571A3" w:rsidRPr="008F24EF" w:rsidRDefault="00A571A3" w:rsidP="00A571A3">
      <w:pPr>
        <w:pStyle w:val="ListParagraph"/>
        <w:numPr>
          <w:ilvl w:val="0"/>
          <w:numId w:val="11"/>
        </w:numPr>
        <w:spacing w:line="360" w:lineRule="auto"/>
        <w:ind w:left="1418" w:hanging="425"/>
        <w:jc w:val="both"/>
        <w:rPr>
          <w:rFonts w:asciiTheme="minorHAnsi" w:hAnsiTheme="minorHAnsi" w:cs="Arial"/>
          <w:color w:val="000000"/>
          <w:sz w:val="22"/>
          <w:szCs w:val="22"/>
        </w:rPr>
      </w:pPr>
      <w:r>
        <w:rPr>
          <w:rFonts w:asciiTheme="minorHAnsi" w:hAnsiTheme="minorHAnsi" w:cs="Arial"/>
          <w:color w:val="000000"/>
          <w:sz w:val="22"/>
          <w:szCs w:val="22"/>
        </w:rPr>
        <w:t>Learners</w:t>
      </w:r>
      <w:r w:rsidRPr="008F24EF">
        <w:rPr>
          <w:rFonts w:asciiTheme="minorHAnsi" w:hAnsiTheme="minorHAnsi" w:cs="Arial"/>
          <w:color w:val="000000"/>
          <w:sz w:val="22"/>
          <w:szCs w:val="22"/>
        </w:rPr>
        <w:t xml:space="preserve"> are then to submit the form together with the evidences to the Assessor by the due date.</w:t>
      </w:r>
      <w:r>
        <w:rPr>
          <w:rFonts w:asciiTheme="minorHAnsi" w:hAnsiTheme="minorHAnsi" w:cs="Arial"/>
          <w:color w:val="000000"/>
          <w:sz w:val="22"/>
          <w:szCs w:val="22"/>
        </w:rPr>
        <w:t xml:space="preserve"> </w:t>
      </w:r>
      <w:r w:rsidRPr="008F24EF">
        <w:rPr>
          <w:rFonts w:asciiTheme="minorHAnsi" w:hAnsiTheme="minorHAnsi" w:cs="Arial"/>
          <w:color w:val="000000"/>
          <w:sz w:val="22"/>
          <w:szCs w:val="22"/>
        </w:rPr>
        <w:t xml:space="preserve">The due date should be a reasonable period, depending on the number of evidences the </w:t>
      </w:r>
      <w:r>
        <w:rPr>
          <w:rFonts w:asciiTheme="minorHAnsi" w:hAnsiTheme="minorHAnsi" w:cs="Arial"/>
          <w:color w:val="000000"/>
          <w:sz w:val="22"/>
          <w:szCs w:val="22"/>
        </w:rPr>
        <w:t>learner</w:t>
      </w:r>
      <w:r w:rsidRPr="008F24EF">
        <w:rPr>
          <w:rFonts w:asciiTheme="minorHAnsi" w:hAnsiTheme="minorHAnsi" w:cs="Arial"/>
          <w:color w:val="000000"/>
          <w:sz w:val="22"/>
          <w:szCs w:val="22"/>
        </w:rPr>
        <w:t xml:space="preserve"> is to gather. The due date should be set in cooperation with the student. </w:t>
      </w:r>
    </w:p>
    <w:p w14:paraId="4CA3FBAB" w14:textId="77777777" w:rsidR="00A571A3" w:rsidRPr="005851AE" w:rsidRDefault="00A571A3" w:rsidP="00A571A3">
      <w:pPr>
        <w:spacing w:line="360" w:lineRule="auto"/>
        <w:jc w:val="both"/>
        <w:rPr>
          <w:rFonts w:asciiTheme="minorHAnsi" w:hAnsiTheme="minorHAnsi" w:cs="Arial"/>
          <w:b/>
          <w:bCs/>
          <w:color w:val="000000"/>
          <w:sz w:val="22"/>
          <w:szCs w:val="22"/>
        </w:rPr>
      </w:pPr>
    </w:p>
    <w:p w14:paraId="49FABA91" w14:textId="77777777" w:rsidR="00A571A3" w:rsidRPr="008F24EF" w:rsidRDefault="00A571A3" w:rsidP="00A571A3">
      <w:pPr>
        <w:pStyle w:val="ListParagraph"/>
        <w:numPr>
          <w:ilvl w:val="0"/>
          <w:numId w:val="9"/>
        </w:numPr>
        <w:spacing w:line="360" w:lineRule="auto"/>
        <w:jc w:val="both"/>
        <w:rPr>
          <w:rFonts w:asciiTheme="minorHAnsi" w:hAnsiTheme="minorHAnsi" w:cs="Arial"/>
          <w:b/>
          <w:bCs/>
          <w:color w:val="000000"/>
          <w:sz w:val="22"/>
          <w:szCs w:val="22"/>
        </w:rPr>
      </w:pPr>
      <w:r w:rsidRPr="003C751C">
        <w:rPr>
          <w:rFonts w:asciiTheme="minorHAnsi" w:hAnsiTheme="minorHAnsi" w:cs="Arial"/>
          <w:b/>
          <w:bCs/>
          <w:color w:val="0070C0"/>
          <w:sz w:val="22"/>
          <w:szCs w:val="22"/>
        </w:rPr>
        <w:lastRenderedPageBreak/>
        <w:t xml:space="preserve">Review assessment evidences </w:t>
      </w:r>
    </w:p>
    <w:p w14:paraId="32D438A6" w14:textId="77777777" w:rsidR="00A571A3" w:rsidRDefault="00A571A3" w:rsidP="00A571A3">
      <w:pPr>
        <w:pStyle w:val="ListParagraph"/>
        <w:numPr>
          <w:ilvl w:val="0"/>
          <w:numId w:val="12"/>
        </w:numPr>
        <w:spacing w:line="360" w:lineRule="auto"/>
        <w:ind w:left="1418" w:hanging="425"/>
        <w:jc w:val="both"/>
        <w:rPr>
          <w:rFonts w:asciiTheme="minorHAnsi" w:hAnsiTheme="minorHAnsi" w:cs="Arial"/>
          <w:color w:val="000000"/>
          <w:sz w:val="22"/>
          <w:szCs w:val="22"/>
        </w:rPr>
      </w:pPr>
      <w:r w:rsidRPr="008F24EF">
        <w:rPr>
          <w:rFonts w:asciiTheme="minorHAnsi" w:hAnsiTheme="minorHAnsi" w:cs="Arial"/>
          <w:color w:val="000000"/>
          <w:sz w:val="22"/>
          <w:szCs w:val="22"/>
        </w:rPr>
        <w:t>The Assessor is then to review the evidences, verify the authenticity of the evidences with the employer(s), colleague(s) and/or client(s), map the evidences to the relevant sections of the unit of competency(</w:t>
      </w:r>
      <w:proofErr w:type="spellStart"/>
      <w:r w:rsidRPr="008F24EF">
        <w:rPr>
          <w:rFonts w:asciiTheme="minorHAnsi" w:hAnsiTheme="minorHAnsi" w:cs="Arial"/>
          <w:color w:val="000000"/>
          <w:sz w:val="22"/>
          <w:szCs w:val="22"/>
        </w:rPr>
        <w:t>ies</w:t>
      </w:r>
      <w:proofErr w:type="spellEnd"/>
      <w:r w:rsidRPr="008F24EF">
        <w:rPr>
          <w:rFonts w:asciiTheme="minorHAnsi" w:hAnsiTheme="minorHAnsi" w:cs="Arial"/>
          <w:color w:val="000000"/>
          <w:sz w:val="22"/>
          <w:szCs w:val="22"/>
        </w:rPr>
        <w:t xml:space="preserve">) using the </w:t>
      </w:r>
      <w:r w:rsidRPr="008F24EF">
        <w:rPr>
          <w:rFonts w:asciiTheme="minorHAnsi" w:hAnsiTheme="minorHAnsi" w:cs="Arial"/>
          <w:i/>
          <w:iCs/>
          <w:color w:val="000000"/>
          <w:sz w:val="22"/>
          <w:szCs w:val="22"/>
        </w:rPr>
        <w:t>RPL Assessment Mapping template</w:t>
      </w:r>
      <w:r w:rsidRPr="008F24EF">
        <w:rPr>
          <w:rFonts w:asciiTheme="minorHAnsi" w:hAnsiTheme="minorHAnsi" w:cs="Arial"/>
          <w:color w:val="000000"/>
          <w:sz w:val="22"/>
          <w:szCs w:val="22"/>
        </w:rPr>
        <w:t xml:space="preserve"> and decide on the need for additional evidence where there are gaps. </w:t>
      </w:r>
    </w:p>
    <w:p w14:paraId="128E0855" w14:textId="77777777" w:rsidR="00A571A3" w:rsidRPr="008F24EF" w:rsidRDefault="00A571A3" w:rsidP="00A571A3">
      <w:pPr>
        <w:pStyle w:val="ListParagraph"/>
        <w:numPr>
          <w:ilvl w:val="0"/>
          <w:numId w:val="12"/>
        </w:numPr>
        <w:spacing w:line="360" w:lineRule="auto"/>
        <w:ind w:left="1418" w:hanging="425"/>
        <w:jc w:val="both"/>
        <w:rPr>
          <w:rFonts w:asciiTheme="minorHAnsi" w:hAnsiTheme="minorHAnsi" w:cs="Arial"/>
          <w:color w:val="000000"/>
          <w:sz w:val="22"/>
          <w:szCs w:val="22"/>
        </w:rPr>
      </w:pPr>
      <w:r w:rsidRPr="008F24EF">
        <w:rPr>
          <w:rFonts w:asciiTheme="minorHAnsi" w:hAnsiTheme="minorHAnsi" w:cs="Arial"/>
          <w:color w:val="000000"/>
          <w:sz w:val="22"/>
          <w:szCs w:val="22"/>
        </w:rPr>
        <w:t xml:space="preserve">The Assessor may require the </w:t>
      </w:r>
      <w:r>
        <w:rPr>
          <w:rFonts w:asciiTheme="minorHAnsi" w:hAnsiTheme="minorHAnsi" w:cs="Arial"/>
          <w:color w:val="000000"/>
          <w:sz w:val="22"/>
          <w:szCs w:val="22"/>
        </w:rPr>
        <w:t>learner</w:t>
      </w:r>
      <w:r w:rsidRPr="008F24EF">
        <w:rPr>
          <w:rFonts w:asciiTheme="minorHAnsi" w:hAnsiTheme="minorHAnsi" w:cs="Arial"/>
          <w:color w:val="000000"/>
          <w:sz w:val="22"/>
          <w:szCs w:val="22"/>
        </w:rPr>
        <w:t xml:space="preserve"> to answer knowledge questions verbally, or in writing, or undertake practical assessment tasks.</w:t>
      </w:r>
    </w:p>
    <w:p w14:paraId="6DE2580D" w14:textId="77777777" w:rsidR="00A571A3" w:rsidRPr="002E14B3" w:rsidRDefault="00A571A3" w:rsidP="00A571A3">
      <w:pPr>
        <w:pStyle w:val="ListParagraph"/>
        <w:numPr>
          <w:ilvl w:val="0"/>
          <w:numId w:val="9"/>
        </w:numPr>
        <w:spacing w:line="360" w:lineRule="auto"/>
        <w:jc w:val="both"/>
        <w:rPr>
          <w:rFonts w:asciiTheme="minorHAnsi" w:hAnsiTheme="minorHAnsi" w:cs="Arial"/>
          <w:b/>
          <w:bCs/>
          <w:color w:val="000000"/>
          <w:sz w:val="22"/>
          <w:szCs w:val="22"/>
        </w:rPr>
      </w:pPr>
      <w:r w:rsidRPr="003C751C">
        <w:rPr>
          <w:rFonts w:asciiTheme="minorHAnsi" w:hAnsiTheme="minorHAnsi" w:cs="Arial"/>
          <w:b/>
          <w:bCs/>
          <w:color w:val="0070C0"/>
          <w:sz w:val="22"/>
          <w:szCs w:val="22"/>
        </w:rPr>
        <w:t xml:space="preserve">Provide feedback </w:t>
      </w:r>
      <w:r>
        <w:rPr>
          <w:rFonts w:asciiTheme="minorHAnsi" w:hAnsiTheme="minorHAnsi" w:cs="Arial"/>
          <w:b/>
          <w:bCs/>
          <w:color w:val="0070C0"/>
          <w:sz w:val="22"/>
          <w:szCs w:val="22"/>
        </w:rPr>
        <w:t>and the appeals process</w:t>
      </w:r>
    </w:p>
    <w:p w14:paraId="1F58ED40" w14:textId="77777777" w:rsidR="00A571A3" w:rsidRDefault="00A571A3" w:rsidP="00A571A3">
      <w:pPr>
        <w:pStyle w:val="ListParagraph"/>
        <w:numPr>
          <w:ilvl w:val="0"/>
          <w:numId w:val="13"/>
        </w:numPr>
        <w:spacing w:line="360" w:lineRule="auto"/>
        <w:ind w:left="1418" w:hanging="425"/>
        <w:jc w:val="both"/>
        <w:rPr>
          <w:rFonts w:asciiTheme="minorHAnsi" w:hAnsiTheme="minorHAnsi" w:cs="Arial"/>
          <w:color w:val="000000"/>
          <w:sz w:val="22"/>
          <w:szCs w:val="22"/>
        </w:rPr>
      </w:pPr>
      <w:r w:rsidRPr="002E14B3">
        <w:rPr>
          <w:rFonts w:asciiTheme="minorHAnsi" w:hAnsiTheme="minorHAnsi" w:cs="Arial"/>
          <w:color w:val="000000"/>
          <w:sz w:val="22"/>
          <w:szCs w:val="22"/>
        </w:rPr>
        <w:t xml:space="preserve">Feedback is to be provided at various stages of the evidence collection and RPL assessment process on the evidences provided and the knowledge and skills assessments undertaken. </w:t>
      </w:r>
    </w:p>
    <w:p w14:paraId="319273E9" w14:textId="77777777" w:rsidR="00A571A3" w:rsidRDefault="00A571A3" w:rsidP="00A571A3">
      <w:pPr>
        <w:pStyle w:val="ListParagraph"/>
        <w:numPr>
          <w:ilvl w:val="0"/>
          <w:numId w:val="13"/>
        </w:numPr>
        <w:spacing w:line="360" w:lineRule="auto"/>
        <w:ind w:left="1418" w:hanging="425"/>
        <w:jc w:val="both"/>
        <w:rPr>
          <w:rFonts w:asciiTheme="minorHAnsi" w:hAnsiTheme="minorHAnsi" w:cs="Arial"/>
          <w:color w:val="000000"/>
          <w:sz w:val="22"/>
          <w:szCs w:val="22"/>
        </w:rPr>
      </w:pPr>
      <w:r w:rsidRPr="002E14B3">
        <w:rPr>
          <w:rFonts w:asciiTheme="minorHAnsi" w:hAnsiTheme="minorHAnsi" w:cs="Arial"/>
          <w:color w:val="000000"/>
          <w:sz w:val="22"/>
          <w:szCs w:val="22"/>
        </w:rPr>
        <w:t xml:space="preserve">Once all of the evidences have been collected, including any knowledge and skills assessments, the Assessor is to provide the </w:t>
      </w:r>
      <w:r>
        <w:rPr>
          <w:rFonts w:asciiTheme="minorHAnsi" w:hAnsiTheme="minorHAnsi" w:cs="Arial"/>
          <w:color w:val="000000"/>
          <w:sz w:val="22"/>
          <w:szCs w:val="22"/>
        </w:rPr>
        <w:t>learner</w:t>
      </w:r>
      <w:r w:rsidRPr="002E14B3">
        <w:rPr>
          <w:rFonts w:asciiTheme="minorHAnsi" w:hAnsiTheme="minorHAnsi" w:cs="Arial"/>
          <w:color w:val="000000"/>
          <w:sz w:val="22"/>
          <w:szCs w:val="22"/>
        </w:rPr>
        <w:t xml:space="preserve"> with written feedback regarding the assessment outcome by completing the RPL Assessment Summary – this can be found in the </w:t>
      </w:r>
      <w:r w:rsidRPr="002E14B3">
        <w:rPr>
          <w:rFonts w:asciiTheme="minorHAnsi" w:hAnsiTheme="minorHAnsi" w:cs="Arial"/>
          <w:i/>
          <w:iCs/>
          <w:color w:val="000000"/>
          <w:sz w:val="22"/>
          <w:szCs w:val="22"/>
        </w:rPr>
        <w:t>RPL Package document</w:t>
      </w:r>
      <w:r w:rsidRPr="002E14B3">
        <w:rPr>
          <w:rFonts w:asciiTheme="minorHAnsi" w:hAnsiTheme="minorHAnsi" w:cs="Arial"/>
          <w:color w:val="000000"/>
          <w:sz w:val="22"/>
          <w:szCs w:val="22"/>
        </w:rPr>
        <w:t xml:space="preserve">. </w:t>
      </w:r>
    </w:p>
    <w:p w14:paraId="5A758C4E" w14:textId="2C678A06" w:rsidR="00A571A3" w:rsidRPr="002E14B3" w:rsidRDefault="00A571A3" w:rsidP="00A571A3">
      <w:pPr>
        <w:pStyle w:val="ListParagraph"/>
        <w:numPr>
          <w:ilvl w:val="0"/>
          <w:numId w:val="13"/>
        </w:numPr>
        <w:spacing w:line="360" w:lineRule="auto"/>
        <w:ind w:left="1418" w:hanging="425"/>
        <w:jc w:val="both"/>
        <w:rPr>
          <w:rFonts w:asciiTheme="minorHAnsi" w:hAnsiTheme="minorHAnsi" w:cs="Arial"/>
          <w:color w:val="000000"/>
          <w:sz w:val="22"/>
          <w:szCs w:val="22"/>
        </w:rPr>
      </w:pPr>
      <w:r w:rsidRPr="002E14B3">
        <w:rPr>
          <w:rFonts w:asciiTheme="minorHAnsi" w:hAnsiTheme="minorHAnsi" w:cs="Arial"/>
          <w:color w:val="000000"/>
          <w:sz w:val="22"/>
          <w:szCs w:val="22"/>
        </w:rPr>
        <w:t xml:space="preserve">Where the outcome of the RPL assessment is ‘Not Yet Satisfactory’, the Assessor should also advise the </w:t>
      </w:r>
      <w:r w:rsidRPr="00181519">
        <w:rPr>
          <w:rFonts w:asciiTheme="minorHAnsi" w:hAnsiTheme="minorHAnsi" w:cs="Arial"/>
          <w:color w:val="000000"/>
          <w:sz w:val="22"/>
          <w:szCs w:val="22"/>
        </w:rPr>
        <w:t xml:space="preserve">learner of </w:t>
      </w:r>
      <w:r w:rsidR="00181519" w:rsidRPr="00181519">
        <w:rPr>
          <w:rFonts w:asciiTheme="minorHAnsi" w:hAnsiTheme="minorHAnsi" w:cs="Arial"/>
          <w:color w:val="000000"/>
          <w:sz w:val="22"/>
          <w:szCs w:val="22"/>
        </w:rPr>
        <w:t>Training 2U</w:t>
      </w:r>
      <w:r w:rsidRPr="00181519">
        <w:rPr>
          <w:rFonts w:asciiTheme="minorHAnsi" w:hAnsiTheme="minorHAnsi" w:cs="Arial"/>
          <w:color w:val="000000"/>
          <w:sz w:val="22"/>
          <w:szCs w:val="22"/>
        </w:rPr>
        <w:t>’s Appeals</w:t>
      </w:r>
      <w:r w:rsidRPr="002E14B3">
        <w:rPr>
          <w:rFonts w:asciiTheme="minorHAnsi" w:hAnsiTheme="minorHAnsi" w:cs="Arial"/>
          <w:color w:val="000000"/>
          <w:sz w:val="22"/>
          <w:szCs w:val="22"/>
        </w:rPr>
        <w:t xml:space="preserve"> policy should the student wish to appeal their ‘Not Yet Satisfactory’ assessment outcome. The Assessor should direct the </w:t>
      </w:r>
      <w:r>
        <w:rPr>
          <w:rFonts w:asciiTheme="minorHAnsi" w:hAnsiTheme="minorHAnsi" w:cs="Arial"/>
          <w:color w:val="000000"/>
          <w:sz w:val="22"/>
          <w:szCs w:val="22"/>
        </w:rPr>
        <w:t>learner</w:t>
      </w:r>
      <w:r w:rsidRPr="002E14B3">
        <w:rPr>
          <w:rFonts w:asciiTheme="minorHAnsi" w:hAnsiTheme="minorHAnsi" w:cs="Arial"/>
          <w:color w:val="000000"/>
          <w:sz w:val="22"/>
          <w:szCs w:val="22"/>
        </w:rPr>
        <w:t xml:space="preserve"> to the Student Handbook for more information should it be required.</w:t>
      </w:r>
    </w:p>
    <w:p w14:paraId="6A94844B" w14:textId="77777777" w:rsidR="00A571A3" w:rsidRPr="002E14B3" w:rsidRDefault="00A571A3" w:rsidP="00A571A3">
      <w:pPr>
        <w:pStyle w:val="ListParagraph"/>
        <w:numPr>
          <w:ilvl w:val="0"/>
          <w:numId w:val="9"/>
        </w:numPr>
        <w:spacing w:line="360" w:lineRule="auto"/>
        <w:jc w:val="both"/>
        <w:rPr>
          <w:rFonts w:asciiTheme="minorHAnsi" w:hAnsiTheme="minorHAnsi" w:cs="Arial"/>
          <w:color w:val="000000"/>
          <w:sz w:val="22"/>
          <w:szCs w:val="22"/>
        </w:rPr>
      </w:pPr>
      <w:r>
        <w:rPr>
          <w:rFonts w:asciiTheme="minorHAnsi" w:hAnsiTheme="minorHAnsi" w:cs="Arial"/>
          <w:b/>
          <w:bCs/>
          <w:color w:val="0070C0"/>
          <w:sz w:val="22"/>
          <w:szCs w:val="22"/>
        </w:rPr>
        <w:t>Assessment outcomes</w:t>
      </w:r>
      <w:r w:rsidRPr="008C50B8">
        <w:rPr>
          <w:rFonts w:asciiTheme="minorHAnsi" w:hAnsiTheme="minorHAnsi" w:cs="Arial"/>
          <w:b/>
          <w:bCs/>
          <w:color w:val="0070C0"/>
          <w:sz w:val="22"/>
          <w:szCs w:val="22"/>
        </w:rPr>
        <w:t xml:space="preserve"> </w:t>
      </w:r>
    </w:p>
    <w:p w14:paraId="5EA42A07" w14:textId="77777777" w:rsidR="00A571A3" w:rsidRDefault="00A571A3" w:rsidP="00A571A3">
      <w:pPr>
        <w:pStyle w:val="ListParagraph"/>
        <w:numPr>
          <w:ilvl w:val="0"/>
          <w:numId w:val="14"/>
        </w:numPr>
        <w:spacing w:line="360" w:lineRule="auto"/>
        <w:ind w:left="1418" w:hanging="425"/>
        <w:jc w:val="both"/>
        <w:rPr>
          <w:rFonts w:asciiTheme="minorHAnsi" w:hAnsiTheme="minorHAnsi" w:cs="Arial"/>
          <w:color w:val="000000"/>
          <w:sz w:val="22"/>
          <w:szCs w:val="22"/>
        </w:rPr>
      </w:pPr>
      <w:r w:rsidRPr="002E14B3">
        <w:rPr>
          <w:rFonts w:asciiTheme="minorHAnsi" w:hAnsiTheme="minorHAnsi" w:cs="Arial"/>
          <w:color w:val="000000"/>
          <w:sz w:val="22"/>
          <w:szCs w:val="22"/>
        </w:rPr>
        <w:t xml:space="preserve">When all assessment and appeal processes </w:t>
      </w:r>
      <w:r>
        <w:rPr>
          <w:rFonts w:asciiTheme="minorHAnsi" w:hAnsiTheme="minorHAnsi" w:cs="Arial"/>
          <w:color w:val="000000"/>
          <w:sz w:val="22"/>
          <w:szCs w:val="22"/>
        </w:rPr>
        <w:t xml:space="preserve">(if applicable) </w:t>
      </w:r>
      <w:r w:rsidRPr="002E14B3">
        <w:rPr>
          <w:rFonts w:asciiTheme="minorHAnsi" w:hAnsiTheme="minorHAnsi" w:cs="Arial"/>
          <w:color w:val="000000"/>
          <w:sz w:val="22"/>
          <w:szCs w:val="22"/>
        </w:rPr>
        <w:t xml:space="preserve">have concluded, the assessment outcome is to be recorded on the </w:t>
      </w:r>
      <w:r>
        <w:rPr>
          <w:rFonts w:asciiTheme="minorHAnsi" w:hAnsiTheme="minorHAnsi" w:cs="Arial"/>
          <w:color w:val="000000"/>
          <w:sz w:val="22"/>
          <w:szCs w:val="22"/>
        </w:rPr>
        <w:t>learner’s</w:t>
      </w:r>
      <w:r w:rsidRPr="002E14B3">
        <w:rPr>
          <w:rFonts w:asciiTheme="minorHAnsi" w:hAnsiTheme="minorHAnsi" w:cs="Arial"/>
          <w:color w:val="000000"/>
          <w:sz w:val="22"/>
          <w:szCs w:val="22"/>
        </w:rPr>
        <w:t xml:space="preserve"> file and a new </w:t>
      </w:r>
      <w:proofErr w:type="spellStart"/>
      <w:r w:rsidRPr="002E14B3">
        <w:rPr>
          <w:rFonts w:asciiTheme="minorHAnsi" w:hAnsiTheme="minorHAnsi" w:cs="Arial"/>
          <w:i/>
          <w:iCs/>
          <w:color w:val="000000"/>
          <w:sz w:val="22"/>
          <w:szCs w:val="22"/>
        </w:rPr>
        <w:t>CoE</w:t>
      </w:r>
      <w:proofErr w:type="spellEnd"/>
      <w:r w:rsidRPr="002E14B3">
        <w:rPr>
          <w:rFonts w:asciiTheme="minorHAnsi" w:hAnsiTheme="minorHAnsi" w:cs="Arial"/>
          <w:i/>
          <w:iCs/>
          <w:color w:val="000000"/>
          <w:sz w:val="22"/>
          <w:szCs w:val="22"/>
        </w:rPr>
        <w:t xml:space="preserve"> Training Plan</w:t>
      </w:r>
      <w:r w:rsidRPr="002E14B3">
        <w:rPr>
          <w:rFonts w:asciiTheme="minorHAnsi" w:hAnsiTheme="minorHAnsi" w:cs="Arial"/>
          <w:color w:val="000000"/>
          <w:sz w:val="22"/>
          <w:szCs w:val="22"/>
        </w:rPr>
        <w:t xml:space="preserve"> is to be issued to the learner. </w:t>
      </w:r>
    </w:p>
    <w:p w14:paraId="5AED4740" w14:textId="77777777" w:rsidR="00A571A3" w:rsidRPr="002E14B3" w:rsidRDefault="00A571A3" w:rsidP="00A571A3">
      <w:pPr>
        <w:pStyle w:val="ListParagraph"/>
        <w:numPr>
          <w:ilvl w:val="0"/>
          <w:numId w:val="14"/>
        </w:numPr>
        <w:spacing w:line="360" w:lineRule="auto"/>
        <w:ind w:left="1418" w:hanging="425"/>
        <w:jc w:val="both"/>
        <w:rPr>
          <w:rFonts w:asciiTheme="minorHAnsi" w:hAnsiTheme="minorHAnsi" w:cs="Arial"/>
          <w:color w:val="000000"/>
          <w:sz w:val="22"/>
          <w:szCs w:val="22"/>
        </w:rPr>
      </w:pPr>
      <w:r w:rsidRPr="002E14B3">
        <w:rPr>
          <w:rFonts w:asciiTheme="minorHAnsi" w:hAnsiTheme="minorHAnsi" w:cs="Arial"/>
          <w:color w:val="000000"/>
          <w:sz w:val="22"/>
          <w:szCs w:val="22"/>
        </w:rPr>
        <w:t xml:space="preserve">Where required, the </w:t>
      </w:r>
      <w:r>
        <w:rPr>
          <w:rFonts w:asciiTheme="minorHAnsi" w:hAnsiTheme="minorHAnsi" w:cs="Arial"/>
          <w:color w:val="000000"/>
          <w:sz w:val="22"/>
          <w:szCs w:val="22"/>
        </w:rPr>
        <w:t>learner</w:t>
      </w:r>
      <w:r w:rsidRPr="002E14B3">
        <w:rPr>
          <w:rFonts w:asciiTheme="minorHAnsi" w:hAnsiTheme="minorHAnsi" w:cs="Arial"/>
          <w:color w:val="000000"/>
          <w:sz w:val="22"/>
          <w:szCs w:val="22"/>
        </w:rPr>
        <w:t xml:space="preserve"> is to be issued with their AQF certification documents in line with our Issuing AQF Certificates and Outcomes policy. </w:t>
      </w:r>
    </w:p>
    <w:p w14:paraId="5BD353FD" w14:textId="77777777" w:rsidR="00A571A3" w:rsidRPr="002E14B3" w:rsidRDefault="00A571A3" w:rsidP="00A571A3">
      <w:pPr>
        <w:pStyle w:val="ListParagraph"/>
        <w:numPr>
          <w:ilvl w:val="0"/>
          <w:numId w:val="9"/>
        </w:numPr>
        <w:spacing w:line="360" w:lineRule="auto"/>
        <w:jc w:val="both"/>
        <w:rPr>
          <w:rFonts w:asciiTheme="minorHAnsi" w:hAnsiTheme="minorHAnsi" w:cs="Arial"/>
          <w:color w:val="000000"/>
          <w:sz w:val="22"/>
          <w:szCs w:val="22"/>
        </w:rPr>
      </w:pPr>
      <w:r w:rsidRPr="008C50B8">
        <w:rPr>
          <w:rFonts w:asciiTheme="minorHAnsi" w:hAnsiTheme="minorHAnsi" w:cs="Arial"/>
          <w:b/>
          <w:bCs/>
          <w:color w:val="0070C0"/>
          <w:sz w:val="22"/>
          <w:szCs w:val="22"/>
        </w:rPr>
        <w:t xml:space="preserve">Record management </w:t>
      </w:r>
    </w:p>
    <w:p w14:paraId="554A06C5" w14:textId="77777777" w:rsidR="00A571A3" w:rsidRPr="002E14B3" w:rsidRDefault="00A571A3" w:rsidP="00A571A3">
      <w:pPr>
        <w:pStyle w:val="ListParagraph"/>
        <w:numPr>
          <w:ilvl w:val="0"/>
          <w:numId w:val="15"/>
        </w:numPr>
        <w:spacing w:line="360" w:lineRule="auto"/>
        <w:ind w:left="1418" w:hanging="425"/>
        <w:jc w:val="both"/>
        <w:rPr>
          <w:rFonts w:asciiTheme="minorHAnsi" w:hAnsiTheme="minorHAnsi" w:cs="Arial"/>
          <w:color w:val="000000"/>
          <w:sz w:val="22"/>
          <w:szCs w:val="22"/>
        </w:rPr>
      </w:pPr>
      <w:r w:rsidRPr="002E14B3">
        <w:rPr>
          <w:rFonts w:asciiTheme="minorHAnsi" w:hAnsiTheme="minorHAnsi" w:cs="Arial"/>
          <w:color w:val="000000"/>
          <w:sz w:val="22"/>
          <w:szCs w:val="22"/>
        </w:rPr>
        <w:t xml:space="preserve">Ensure that all evidences and assessment tools, as well as communications on all matters related to the RPL are saved to the student’s file. </w:t>
      </w:r>
      <w:bookmarkEnd w:id="14"/>
    </w:p>
    <w:p w14:paraId="13F2A90F" w14:textId="77777777" w:rsidR="00A571A3" w:rsidRDefault="00A571A3" w:rsidP="00A571A3">
      <w:pPr>
        <w:spacing w:after="160" w:line="259" w:lineRule="auto"/>
        <w:rPr>
          <w:rFonts w:asciiTheme="minorHAnsi" w:hAnsiTheme="minorHAnsi" w:cs="Arial"/>
          <w:color w:val="000000"/>
          <w:sz w:val="22"/>
          <w:szCs w:val="22"/>
        </w:rPr>
      </w:pPr>
      <w:r>
        <w:rPr>
          <w:rFonts w:asciiTheme="minorHAnsi" w:hAnsiTheme="minorHAnsi" w:cs="Arial"/>
          <w:color w:val="000000"/>
          <w:sz w:val="22"/>
          <w:szCs w:val="22"/>
        </w:rPr>
        <w:br w:type="page"/>
      </w:r>
    </w:p>
    <w:p w14:paraId="2F1507C4" w14:textId="2F961C52" w:rsidR="00A571A3" w:rsidRDefault="00A571A3" w:rsidP="008528B8">
      <w:pPr>
        <w:pStyle w:val="Heading2"/>
      </w:pPr>
      <w:bookmarkStart w:id="16" w:name="_Toc210648544"/>
      <w:r w:rsidRPr="00B36C2C">
        <w:lastRenderedPageBreak/>
        <w:t>RPL Assessment Process Flow-Chart</w:t>
      </w:r>
      <w:bookmarkEnd w:id="16"/>
    </w:p>
    <w:bookmarkStart w:id="17" w:name="_Toc189155982"/>
    <w:bookmarkStart w:id="18" w:name="_Toc189418336"/>
    <w:p w14:paraId="2CC950D4" w14:textId="26040A3B" w:rsidR="008528B8" w:rsidRDefault="008528B8" w:rsidP="008528B8">
      <w:pPr>
        <w:rPr>
          <w:rFonts w:eastAsiaTheme="majorEastAsia"/>
        </w:rPr>
      </w:pPr>
      <w:r w:rsidRPr="0016396A">
        <w:rPr>
          <w:noProof/>
          <w:sz w:val="22"/>
          <w:szCs w:val="22"/>
          <w:lang w:val="en-US"/>
        </w:rPr>
        <mc:AlternateContent>
          <mc:Choice Requires="wpc">
            <w:drawing>
              <wp:inline distT="0" distB="0" distL="0" distR="0" wp14:anchorId="0992D651" wp14:editId="6DEC8700">
                <wp:extent cx="5731510" cy="7174612"/>
                <wp:effectExtent l="0" t="0" r="59690" b="617220"/>
                <wp:docPr id="423" name="Canvas 1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96" name="AutoShape 411"/>
                        <wps:cNvSpPr>
                          <a:spLocks noChangeArrowheads="1"/>
                        </wps:cNvSpPr>
                        <wps:spPr bwMode="auto">
                          <a:xfrm>
                            <a:off x="220978" y="14492"/>
                            <a:ext cx="1162013" cy="899273"/>
                          </a:xfrm>
                          <a:prstGeom prst="flowChartTerminator">
                            <a:avLst/>
                          </a:prstGeom>
                          <a:solidFill>
                            <a:schemeClr val="bg1">
                              <a:lumMod val="100000"/>
                              <a:lumOff val="0"/>
                            </a:schemeClr>
                          </a:solidFill>
                          <a:ln w="9525">
                            <a:solidFill>
                              <a:srgbClr val="000000"/>
                            </a:solidFill>
                            <a:miter lim="800000"/>
                            <a:headEnd/>
                            <a:tailEnd/>
                          </a:ln>
                        </wps:spPr>
                        <wps:txbx>
                          <w:txbxContent>
                            <w:p w14:paraId="34004396" w14:textId="77777777" w:rsidR="008528B8" w:rsidRPr="00121425" w:rsidRDefault="008528B8" w:rsidP="008528B8">
                              <w:pPr>
                                <w:jc w:val="center"/>
                                <w:rPr>
                                  <w:rFonts w:asciiTheme="minorHAnsi" w:hAnsiTheme="minorHAnsi" w:cstheme="minorHAnsi"/>
                                  <w:sz w:val="18"/>
                                  <w:szCs w:val="18"/>
                                </w:rPr>
                              </w:pPr>
                              <w:r>
                                <w:rPr>
                                  <w:rFonts w:asciiTheme="minorHAnsi" w:hAnsiTheme="minorHAnsi" w:cstheme="minorHAnsi"/>
                                  <w:sz w:val="18"/>
                                  <w:szCs w:val="18"/>
                                </w:rPr>
                                <w:t>RPL application form received</w:t>
                              </w:r>
                            </w:p>
                          </w:txbxContent>
                        </wps:txbx>
                        <wps:bodyPr rot="0" vert="horz" wrap="square" lIns="91440" tIns="45720" rIns="91440" bIns="45720" anchor="ctr" anchorCtr="0" upright="1">
                          <a:noAutofit/>
                        </wps:bodyPr>
                      </wps:wsp>
                      <wps:wsp>
                        <wps:cNvPr id="397" name="AutoShape 413"/>
                        <wps:cNvSpPr>
                          <a:spLocks noChangeArrowheads="1"/>
                        </wps:cNvSpPr>
                        <wps:spPr bwMode="auto">
                          <a:xfrm>
                            <a:off x="2334281" y="1047829"/>
                            <a:ext cx="1420516" cy="685722"/>
                          </a:xfrm>
                          <a:prstGeom prst="flowChartProcess">
                            <a:avLst/>
                          </a:prstGeom>
                          <a:solidFill>
                            <a:schemeClr val="bg1">
                              <a:lumMod val="100000"/>
                              <a:lumOff val="0"/>
                            </a:schemeClr>
                          </a:solidFill>
                          <a:ln w="9525">
                            <a:solidFill>
                              <a:srgbClr val="000000"/>
                            </a:solidFill>
                            <a:miter lim="800000"/>
                            <a:headEnd/>
                            <a:tailEnd/>
                          </a:ln>
                        </wps:spPr>
                        <wps:txbx>
                          <w:txbxContent>
                            <w:p w14:paraId="092DA3E1" w14:textId="77777777" w:rsidR="008528B8" w:rsidRPr="00121425" w:rsidRDefault="008528B8" w:rsidP="008528B8">
                              <w:pPr>
                                <w:jc w:val="center"/>
                                <w:rPr>
                                  <w:rFonts w:asciiTheme="minorHAnsi" w:hAnsiTheme="minorHAnsi" w:cstheme="minorHAnsi"/>
                                  <w:sz w:val="18"/>
                                  <w:szCs w:val="18"/>
                                </w:rPr>
                              </w:pPr>
                              <w:r>
                                <w:rPr>
                                  <w:rFonts w:asciiTheme="minorHAnsi" w:hAnsiTheme="minorHAnsi" w:cstheme="minorHAnsi"/>
                                  <w:sz w:val="18"/>
                                  <w:szCs w:val="18"/>
                                </w:rPr>
                                <w:t>Brief the student on the RPL process</w:t>
                              </w:r>
                            </w:p>
                          </w:txbxContent>
                        </wps:txbx>
                        <wps:bodyPr rot="0" vert="horz" wrap="square" lIns="91440" tIns="45720" rIns="91440" bIns="45720" anchor="ctr" anchorCtr="0" upright="1">
                          <a:noAutofit/>
                        </wps:bodyPr>
                      </wps:wsp>
                      <wps:wsp>
                        <wps:cNvPr id="398" name="AutoShape 414"/>
                        <wps:cNvSpPr>
                          <a:spLocks noChangeArrowheads="1"/>
                        </wps:cNvSpPr>
                        <wps:spPr bwMode="auto">
                          <a:xfrm>
                            <a:off x="2333926" y="114624"/>
                            <a:ext cx="1421116" cy="666808"/>
                          </a:xfrm>
                          <a:prstGeom prst="flowChartProcess">
                            <a:avLst/>
                          </a:prstGeom>
                          <a:solidFill>
                            <a:schemeClr val="bg1">
                              <a:lumMod val="100000"/>
                              <a:lumOff val="0"/>
                            </a:schemeClr>
                          </a:solidFill>
                          <a:ln w="9525">
                            <a:solidFill>
                              <a:srgbClr val="000000"/>
                            </a:solidFill>
                            <a:miter lim="800000"/>
                            <a:headEnd/>
                            <a:tailEnd/>
                          </a:ln>
                        </wps:spPr>
                        <wps:txbx>
                          <w:txbxContent>
                            <w:p w14:paraId="36F4AA6B" w14:textId="77777777" w:rsidR="008528B8" w:rsidRPr="00121425" w:rsidRDefault="008528B8" w:rsidP="008528B8">
                              <w:pPr>
                                <w:jc w:val="center"/>
                                <w:rPr>
                                  <w:rFonts w:asciiTheme="minorHAnsi" w:hAnsiTheme="minorHAnsi" w:cstheme="minorHAnsi"/>
                                  <w:sz w:val="18"/>
                                  <w:szCs w:val="18"/>
                                </w:rPr>
                              </w:pPr>
                              <w:r>
                                <w:rPr>
                                  <w:rFonts w:asciiTheme="minorHAnsi" w:hAnsiTheme="minorHAnsi" w:cstheme="minorHAnsi"/>
                                  <w:sz w:val="18"/>
                                  <w:szCs w:val="18"/>
                                </w:rPr>
                                <w:t>Review RPL application form for completeness</w:t>
                              </w:r>
                            </w:p>
                          </w:txbxContent>
                        </wps:txbx>
                        <wps:bodyPr rot="0" vert="horz" wrap="square" lIns="91440" tIns="45720" rIns="91440" bIns="45720" anchor="ctr" anchorCtr="0" upright="1">
                          <a:noAutofit/>
                        </wps:bodyPr>
                      </wps:wsp>
                      <wps:wsp>
                        <wps:cNvPr id="400" name="AutoShape 417"/>
                        <wps:cNvCnPr>
                          <a:cxnSpLocks noChangeShapeType="1"/>
                        </wps:cNvCnPr>
                        <wps:spPr bwMode="auto">
                          <a:xfrm>
                            <a:off x="1392516" y="440332"/>
                            <a:ext cx="932211" cy="4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1" name="AutoShape 418"/>
                        <wps:cNvCnPr>
                          <a:cxnSpLocks noChangeShapeType="1"/>
                        </wps:cNvCnPr>
                        <wps:spPr bwMode="auto">
                          <a:xfrm>
                            <a:off x="3036535" y="791301"/>
                            <a:ext cx="100" cy="2470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2" name="AutoShape 419"/>
                        <wps:cNvCnPr>
                          <a:cxnSpLocks noChangeShapeType="1"/>
                        </wps:cNvCnPr>
                        <wps:spPr bwMode="auto">
                          <a:xfrm flipH="1">
                            <a:off x="3035935" y="1743529"/>
                            <a:ext cx="600" cy="2616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3" name="AutoShape 420"/>
                        <wps:cNvCnPr>
                          <a:cxnSpLocks noChangeShapeType="1"/>
                        </wps:cNvCnPr>
                        <wps:spPr bwMode="auto">
                          <a:xfrm>
                            <a:off x="3032735" y="3659586"/>
                            <a:ext cx="3800" cy="2546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4" name="AutoShape 421"/>
                        <wps:cNvCnPr>
                          <a:cxnSpLocks noChangeShapeType="1"/>
                        </wps:cNvCnPr>
                        <wps:spPr bwMode="auto">
                          <a:xfrm>
                            <a:off x="3036535" y="2694600"/>
                            <a:ext cx="700" cy="255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5" name="AutoShape 422"/>
                        <wps:cNvSpPr/>
                        <wps:spPr bwMode="auto">
                          <a:xfrm>
                            <a:off x="4016388" y="5718067"/>
                            <a:ext cx="1516422" cy="1019225"/>
                          </a:xfrm>
                          <a:prstGeom prst="flowChartDecision">
                            <a:avLst/>
                          </a:prstGeom>
                          <a:solidFill>
                            <a:schemeClr val="bg1">
                              <a:lumMod val="100000"/>
                              <a:lumOff val="0"/>
                            </a:schemeClr>
                          </a:solidFill>
                          <a:ln w="9525">
                            <a:solidFill>
                              <a:srgbClr val="000000"/>
                            </a:solidFill>
                            <a:miter lim="800000"/>
                            <a:headEnd/>
                            <a:tailEnd/>
                          </a:ln>
                        </wps:spPr>
                        <wps:txbx>
                          <w:txbxContent>
                            <w:p w14:paraId="633AAB7D" w14:textId="77777777" w:rsidR="008528B8" w:rsidRPr="00121425" w:rsidRDefault="008528B8" w:rsidP="008528B8">
                              <w:pPr>
                                <w:jc w:val="center"/>
                                <w:rPr>
                                  <w:rFonts w:asciiTheme="minorHAnsi" w:hAnsiTheme="minorHAnsi" w:cstheme="minorHAnsi"/>
                                  <w:sz w:val="18"/>
                                  <w:szCs w:val="18"/>
                                </w:rPr>
                              </w:pPr>
                              <w:r>
                                <w:rPr>
                                  <w:rFonts w:asciiTheme="minorHAnsi" w:hAnsiTheme="minorHAnsi" w:cstheme="minorHAnsi"/>
                                  <w:sz w:val="18"/>
                                  <w:szCs w:val="18"/>
                                </w:rPr>
                                <w:t>Evidences sufficient?</w:t>
                              </w:r>
                            </w:p>
                          </w:txbxContent>
                        </wps:txbx>
                        <wps:bodyPr/>
                      </wps:wsp>
                      <wps:wsp>
                        <wps:cNvPr id="406" name="AutoShape 425"/>
                        <wps:cNvSpPr/>
                        <wps:spPr bwMode="auto">
                          <a:xfrm>
                            <a:off x="3961863" y="1065407"/>
                            <a:ext cx="1570947" cy="781686"/>
                          </a:xfrm>
                          <a:prstGeom prst="flowChartTerminator">
                            <a:avLst/>
                          </a:prstGeom>
                          <a:solidFill>
                            <a:schemeClr val="bg1">
                              <a:lumMod val="100000"/>
                              <a:lumOff val="0"/>
                            </a:schemeClr>
                          </a:solidFill>
                          <a:ln w="9525">
                            <a:solidFill>
                              <a:srgbClr val="000000"/>
                            </a:solidFill>
                            <a:miter lim="800000"/>
                            <a:headEnd/>
                            <a:tailEnd/>
                          </a:ln>
                        </wps:spPr>
                        <wps:txbx>
                          <w:txbxContent>
                            <w:p w14:paraId="5CD1D00C" w14:textId="77777777" w:rsidR="008528B8" w:rsidRPr="00121425" w:rsidRDefault="008528B8" w:rsidP="008528B8">
                              <w:pPr>
                                <w:jc w:val="center"/>
                                <w:rPr>
                                  <w:rFonts w:asciiTheme="minorHAnsi" w:hAnsiTheme="minorHAnsi" w:cstheme="minorHAnsi"/>
                                  <w:sz w:val="18"/>
                                  <w:szCs w:val="18"/>
                                </w:rPr>
                              </w:pPr>
                              <w:r>
                                <w:rPr>
                                  <w:rFonts w:asciiTheme="minorHAnsi" w:hAnsiTheme="minorHAnsi" w:cstheme="minorHAnsi"/>
                                  <w:sz w:val="18"/>
                                  <w:szCs w:val="18"/>
                                </w:rPr>
                                <w:t>Record notes and save all evidences on student’s files</w:t>
                              </w:r>
                            </w:p>
                          </w:txbxContent>
                        </wps:txbx>
                        <wps:bodyPr/>
                      </wps:wsp>
                      <wps:wsp>
                        <wps:cNvPr id="407" name="AutoShape 426"/>
                        <wps:cNvCnPr>
                          <a:cxnSpLocks noChangeShapeType="1"/>
                        </wps:cNvCnPr>
                        <wps:spPr bwMode="auto">
                          <a:xfrm>
                            <a:off x="3028910" y="4590514"/>
                            <a:ext cx="600" cy="2477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8" name="Text Box 429"/>
                        <wps:cNvSpPr txBox="1">
                          <a:spLocks noChangeArrowheads="1"/>
                        </wps:cNvSpPr>
                        <wps:spPr bwMode="auto">
                          <a:xfrm>
                            <a:off x="4528472" y="5476532"/>
                            <a:ext cx="161902" cy="2667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273CF0" w14:textId="77777777" w:rsidR="008528B8" w:rsidRPr="00121425" w:rsidRDefault="008528B8" w:rsidP="008528B8">
                              <w:pPr>
                                <w:jc w:val="center"/>
                                <w:rPr>
                                  <w:rFonts w:asciiTheme="minorHAnsi" w:hAnsiTheme="minorHAnsi" w:cstheme="minorHAnsi"/>
                                  <w:sz w:val="18"/>
                                  <w:szCs w:val="18"/>
                                </w:rPr>
                              </w:pPr>
                              <w:r w:rsidRPr="00121425">
                                <w:rPr>
                                  <w:rFonts w:asciiTheme="minorHAnsi" w:hAnsiTheme="minorHAnsi" w:cstheme="minorHAnsi"/>
                                  <w:sz w:val="18"/>
                                  <w:szCs w:val="18"/>
                                </w:rPr>
                                <w:t>N</w:t>
                              </w:r>
                            </w:p>
                          </w:txbxContent>
                        </wps:txbx>
                        <wps:bodyPr rot="0" vert="horz" wrap="square" lIns="0" tIns="0" rIns="0" bIns="0" anchor="ctr" anchorCtr="0" upright="1">
                          <a:noAutofit/>
                        </wps:bodyPr>
                      </wps:wsp>
                      <wps:wsp>
                        <wps:cNvPr id="409" name="Text Box 432"/>
                        <wps:cNvSpPr txBox="1">
                          <a:spLocks noChangeArrowheads="1"/>
                        </wps:cNvSpPr>
                        <wps:spPr bwMode="auto">
                          <a:xfrm>
                            <a:off x="5532810" y="5904964"/>
                            <a:ext cx="162002" cy="2667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59C890" w14:textId="77777777" w:rsidR="008528B8" w:rsidRPr="00121425" w:rsidRDefault="008528B8" w:rsidP="008528B8">
                              <w:pPr>
                                <w:jc w:val="center"/>
                                <w:rPr>
                                  <w:rFonts w:asciiTheme="minorHAnsi" w:hAnsiTheme="minorHAnsi" w:cstheme="minorHAnsi"/>
                                  <w:sz w:val="18"/>
                                  <w:szCs w:val="18"/>
                                </w:rPr>
                              </w:pPr>
                              <w:r w:rsidRPr="00121425">
                                <w:rPr>
                                  <w:rFonts w:asciiTheme="minorHAnsi" w:hAnsiTheme="minorHAnsi" w:cstheme="minorHAnsi"/>
                                  <w:sz w:val="18"/>
                                  <w:szCs w:val="18"/>
                                </w:rPr>
                                <w:t>Y</w:t>
                              </w:r>
                            </w:p>
                          </w:txbxContent>
                        </wps:txbx>
                        <wps:bodyPr rot="0" vert="horz" wrap="square" lIns="0" tIns="0" rIns="0" bIns="0" anchor="ctr" anchorCtr="0" upright="1">
                          <a:noAutofit/>
                        </wps:bodyPr>
                      </wps:wsp>
                      <wps:wsp>
                        <wps:cNvPr id="410" name="AutoShape 416"/>
                        <wps:cNvSpPr>
                          <a:spLocks noChangeArrowheads="1"/>
                        </wps:cNvSpPr>
                        <wps:spPr bwMode="auto">
                          <a:xfrm>
                            <a:off x="2310122" y="3914189"/>
                            <a:ext cx="1420516" cy="666708"/>
                          </a:xfrm>
                          <a:prstGeom prst="flowChartProcess">
                            <a:avLst/>
                          </a:prstGeom>
                          <a:solidFill>
                            <a:schemeClr val="bg1">
                              <a:lumMod val="100000"/>
                              <a:lumOff val="0"/>
                            </a:schemeClr>
                          </a:solidFill>
                          <a:ln w="9525">
                            <a:solidFill>
                              <a:srgbClr val="000000"/>
                            </a:solidFill>
                            <a:miter lim="800000"/>
                            <a:headEnd/>
                            <a:tailEnd/>
                          </a:ln>
                        </wps:spPr>
                        <wps:txbx>
                          <w:txbxContent>
                            <w:p w14:paraId="536FFC13" w14:textId="77777777" w:rsidR="008528B8" w:rsidRPr="00121425" w:rsidRDefault="008528B8" w:rsidP="008528B8">
                              <w:pPr>
                                <w:jc w:val="center"/>
                                <w:rPr>
                                  <w:rFonts w:asciiTheme="minorHAnsi" w:hAnsiTheme="minorHAnsi" w:cstheme="minorHAnsi"/>
                                  <w:sz w:val="18"/>
                                  <w:szCs w:val="18"/>
                                </w:rPr>
                              </w:pPr>
                              <w:r>
                                <w:rPr>
                                  <w:rFonts w:asciiTheme="minorHAnsi" w:hAnsiTheme="minorHAnsi" w:cstheme="minorHAnsi"/>
                                  <w:sz w:val="18"/>
                                  <w:szCs w:val="18"/>
                                </w:rPr>
                                <w:t xml:space="preserve">Send out RPL Assessment Plan and RPL Evidence form to the student </w:t>
                              </w:r>
                            </w:p>
                          </w:txbxContent>
                        </wps:txbx>
                        <wps:bodyPr rot="0" vert="horz" wrap="square" lIns="91440" tIns="45720" rIns="91440" bIns="45720" anchor="ctr" anchorCtr="0" upright="1">
                          <a:noAutofit/>
                        </wps:bodyPr>
                      </wps:wsp>
                      <wps:wsp>
                        <wps:cNvPr id="411" name="AutoShape 426"/>
                        <wps:cNvCnPr>
                          <a:cxnSpLocks noChangeShapeType="1"/>
                        </wps:cNvCnPr>
                        <wps:spPr bwMode="auto">
                          <a:xfrm>
                            <a:off x="3018745" y="5519094"/>
                            <a:ext cx="600" cy="2476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 name="AutoShape 415"/>
                        <wps:cNvSpPr>
                          <a:spLocks noChangeArrowheads="1"/>
                        </wps:cNvSpPr>
                        <wps:spPr bwMode="auto">
                          <a:xfrm>
                            <a:off x="2334303" y="2019595"/>
                            <a:ext cx="1420495" cy="665480"/>
                          </a:xfrm>
                          <a:prstGeom prst="flowChartProcess">
                            <a:avLst/>
                          </a:prstGeom>
                          <a:solidFill>
                            <a:schemeClr val="bg1">
                              <a:lumMod val="100000"/>
                              <a:lumOff val="0"/>
                            </a:schemeClr>
                          </a:solidFill>
                          <a:ln w="9525">
                            <a:solidFill>
                              <a:srgbClr val="000000"/>
                            </a:solidFill>
                            <a:miter lim="800000"/>
                            <a:headEnd/>
                            <a:tailEnd/>
                          </a:ln>
                        </wps:spPr>
                        <wps:txbx>
                          <w:txbxContent>
                            <w:p w14:paraId="0A2654D9" w14:textId="77777777" w:rsidR="008528B8" w:rsidRDefault="008528B8" w:rsidP="008528B8">
                              <w:pPr>
                                <w:jc w:val="center"/>
                              </w:pPr>
                              <w:r>
                                <w:rPr>
                                  <w:rFonts w:ascii="Calibri" w:hAnsi="Calibri"/>
                                  <w:sz w:val="18"/>
                                  <w:szCs w:val="18"/>
                                </w:rPr>
                                <w:t>Forward RPL application to relevant Assessor</w:t>
                              </w:r>
                            </w:p>
                          </w:txbxContent>
                        </wps:txbx>
                        <wps:bodyPr rot="0" vert="horz" wrap="square" lIns="91440" tIns="45720" rIns="91440" bIns="45720" anchor="ctr" anchorCtr="0" upright="1">
                          <a:noAutofit/>
                        </wps:bodyPr>
                      </wps:wsp>
                      <wps:wsp>
                        <wps:cNvPr id="413" name="AutoShape 415"/>
                        <wps:cNvSpPr>
                          <a:spLocks noChangeArrowheads="1"/>
                        </wps:cNvSpPr>
                        <wps:spPr bwMode="auto">
                          <a:xfrm>
                            <a:off x="2324727" y="2976326"/>
                            <a:ext cx="1420495" cy="664210"/>
                          </a:xfrm>
                          <a:prstGeom prst="flowChartProcess">
                            <a:avLst/>
                          </a:prstGeom>
                          <a:solidFill>
                            <a:schemeClr val="bg1">
                              <a:lumMod val="100000"/>
                              <a:lumOff val="0"/>
                            </a:schemeClr>
                          </a:solidFill>
                          <a:ln w="9525">
                            <a:solidFill>
                              <a:srgbClr val="000000"/>
                            </a:solidFill>
                            <a:miter lim="800000"/>
                            <a:headEnd/>
                            <a:tailEnd/>
                          </a:ln>
                        </wps:spPr>
                        <wps:txbx>
                          <w:txbxContent>
                            <w:p w14:paraId="7B91CA8A" w14:textId="77777777" w:rsidR="008528B8" w:rsidRDefault="008528B8" w:rsidP="008528B8">
                              <w:pPr>
                                <w:jc w:val="center"/>
                              </w:pPr>
                              <w:r>
                                <w:rPr>
                                  <w:rFonts w:ascii="Calibri" w:hAnsi="Calibri"/>
                                  <w:sz w:val="18"/>
                                  <w:szCs w:val="18"/>
                                </w:rPr>
                                <w:t>Assessor to complete an RPL Assessment Plan</w:t>
                              </w:r>
                            </w:p>
                          </w:txbxContent>
                        </wps:txbx>
                        <wps:bodyPr rot="0" vert="horz" wrap="square" lIns="91440" tIns="45720" rIns="91440" bIns="45720" anchor="ctr" anchorCtr="0" upright="1">
                          <a:noAutofit/>
                        </wps:bodyPr>
                      </wps:wsp>
                      <wps:wsp>
                        <wps:cNvPr id="414" name="AutoShape 418"/>
                        <wps:cNvCnPr>
                          <a:cxnSpLocks noChangeShapeType="1"/>
                        </wps:cNvCnPr>
                        <wps:spPr bwMode="auto">
                          <a:xfrm>
                            <a:off x="3749688" y="7343435"/>
                            <a:ext cx="2895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5" name="AutoShape 416"/>
                        <wps:cNvSpPr>
                          <a:spLocks noChangeArrowheads="1"/>
                        </wps:cNvSpPr>
                        <wps:spPr bwMode="auto">
                          <a:xfrm>
                            <a:off x="2324727" y="4852979"/>
                            <a:ext cx="1420495" cy="666115"/>
                          </a:xfrm>
                          <a:prstGeom prst="flowChartProcess">
                            <a:avLst/>
                          </a:prstGeom>
                          <a:solidFill>
                            <a:schemeClr val="bg1">
                              <a:lumMod val="100000"/>
                              <a:lumOff val="0"/>
                            </a:schemeClr>
                          </a:solidFill>
                          <a:ln w="9525">
                            <a:solidFill>
                              <a:srgbClr val="000000"/>
                            </a:solidFill>
                            <a:miter lim="800000"/>
                            <a:headEnd/>
                            <a:tailEnd/>
                          </a:ln>
                        </wps:spPr>
                        <wps:txbx>
                          <w:txbxContent>
                            <w:p w14:paraId="23141BCD" w14:textId="77777777" w:rsidR="008528B8" w:rsidRPr="00121425" w:rsidRDefault="008528B8" w:rsidP="008528B8">
                              <w:pPr>
                                <w:jc w:val="center"/>
                                <w:rPr>
                                  <w:rFonts w:asciiTheme="minorHAnsi" w:hAnsiTheme="minorHAnsi" w:cstheme="minorHAnsi"/>
                                  <w:sz w:val="18"/>
                                  <w:szCs w:val="18"/>
                                </w:rPr>
                              </w:pPr>
                              <w:r>
                                <w:rPr>
                                  <w:rFonts w:asciiTheme="minorHAnsi" w:hAnsiTheme="minorHAnsi" w:cstheme="minorHAnsi"/>
                                  <w:sz w:val="18"/>
                                  <w:szCs w:val="18"/>
                                </w:rPr>
                                <w:t>Student to be contacted to discuss the RPL Assessment Plan</w:t>
                              </w:r>
                            </w:p>
                            <w:p w14:paraId="557B5120" w14:textId="77777777" w:rsidR="008528B8" w:rsidRDefault="008528B8" w:rsidP="008528B8">
                              <w:pPr>
                                <w:jc w:val="center"/>
                              </w:pPr>
                            </w:p>
                          </w:txbxContent>
                        </wps:txbx>
                        <wps:bodyPr rot="0" vert="horz" wrap="square" lIns="91440" tIns="45720" rIns="91440" bIns="45720" anchor="ctr" anchorCtr="0" upright="1">
                          <a:noAutofit/>
                        </wps:bodyPr>
                      </wps:wsp>
                      <wps:wsp>
                        <wps:cNvPr id="418" name="AutoShape 426"/>
                        <wps:cNvCnPr>
                          <a:cxnSpLocks noChangeShapeType="1"/>
                        </wps:cNvCnPr>
                        <wps:spPr bwMode="auto">
                          <a:xfrm>
                            <a:off x="3026665" y="6664620"/>
                            <a:ext cx="0" cy="247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9" name="AutoShape 426"/>
                        <wps:cNvCnPr>
                          <a:cxnSpLocks noChangeShapeType="1"/>
                        </wps:cNvCnPr>
                        <wps:spPr bwMode="auto">
                          <a:xfrm flipV="1">
                            <a:off x="4760255" y="6737292"/>
                            <a:ext cx="11770" cy="2632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4" name="AutoShape 416"/>
                        <wps:cNvSpPr>
                          <a:spLocks noChangeArrowheads="1"/>
                        </wps:cNvSpPr>
                        <wps:spPr bwMode="auto">
                          <a:xfrm>
                            <a:off x="2314576" y="5765087"/>
                            <a:ext cx="1420495" cy="864313"/>
                          </a:xfrm>
                          <a:prstGeom prst="flowChartProcess">
                            <a:avLst/>
                          </a:prstGeom>
                          <a:solidFill>
                            <a:schemeClr val="bg1">
                              <a:lumMod val="100000"/>
                              <a:lumOff val="0"/>
                            </a:schemeClr>
                          </a:solidFill>
                          <a:ln w="9525">
                            <a:solidFill>
                              <a:srgbClr val="000000"/>
                            </a:solidFill>
                            <a:miter lim="800000"/>
                            <a:headEnd/>
                            <a:tailEnd/>
                          </a:ln>
                        </wps:spPr>
                        <wps:txbx>
                          <w:txbxContent>
                            <w:p w14:paraId="76E427AA" w14:textId="77777777" w:rsidR="008528B8" w:rsidRDefault="008528B8" w:rsidP="008528B8">
                              <w:pPr>
                                <w:jc w:val="center"/>
                              </w:pPr>
                              <w:r>
                                <w:rPr>
                                  <w:rFonts w:ascii="Calibri" w:hAnsi="Calibri"/>
                                  <w:sz w:val="18"/>
                                  <w:szCs w:val="18"/>
                                </w:rPr>
                                <w:t xml:space="preserve">Student to gather the required assessment evidences and complete the RPL Evidence form </w:t>
                              </w:r>
                            </w:p>
                          </w:txbxContent>
                        </wps:txbx>
                        <wps:bodyPr rot="0" vert="horz" wrap="square" lIns="91440" tIns="45720" rIns="91440" bIns="45720" anchor="ctr" anchorCtr="0" upright="1">
                          <a:noAutofit/>
                        </wps:bodyPr>
                      </wps:wsp>
                      <wps:wsp>
                        <wps:cNvPr id="496" name="AutoShape 416"/>
                        <wps:cNvSpPr>
                          <a:spLocks noChangeArrowheads="1"/>
                        </wps:cNvSpPr>
                        <wps:spPr bwMode="auto">
                          <a:xfrm>
                            <a:off x="2324101" y="6911714"/>
                            <a:ext cx="1420495" cy="864235"/>
                          </a:xfrm>
                          <a:prstGeom prst="flowChartProcess">
                            <a:avLst/>
                          </a:prstGeom>
                          <a:solidFill>
                            <a:schemeClr val="bg1">
                              <a:lumMod val="100000"/>
                              <a:lumOff val="0"/>
                            </a:schemeClr>
                          </a:solidFill>
                          <a:ln w="9525">
                            <a:solidFill>
                              <a:srgbClr val="000000"/>
                            </a:solidFill>
                            <a:miter lim="800000"/>
                            <a:headEnd/>
                            <a:tailEnd/>
                          </a:ln>
                        </wps:spPr>
                        <wps:txbx>
                          <w:txbxContent>
                            <w:p w14:paraId="29D2AC4E" w14:textId="77777777" w:rsidR="008528B8" w:rsidRDefault="008528B8" w:rsidP="008528B8">
                              <w:pPr>
                                <w:jc w:val="center"/>
                              </w:pPr>
                              <w:r>
                                <w:rPr>
                                  <w:rFonts w:ascii="Calibri" w:hAnsi="Calibri"/>
                                  <w:sz w:val="18"/>
                                  <w:szCs w:val="18"/>
                                </w:rPr>
                                <w:t xml:space="preserve">Student to submit the compiled evidences and the RPL Evidence form by the due date </w:t>
                              </w:r>
                            </w:p>
                          </w:txbxContent>
                        </wps:txbx>
                        <wps:bodyPr rot="0" vert="horz" wrap="square" lIns="91440" tIns="45720" rIns="91440" bIns="45720" anchor="ctr" anchorCtr="0" upright="1">
                          <a:noAutofit/>
                        </wps:bodyPr>
                      </wps:wsp>
                      <wps:wsp>
                        <wps:cNvPr id="498" name="AutoShape 415"/>
                        <wps:cNvSpPr>
                          <a:spLocks noChangeArrowheads="1"/>
                        </wps:cNvSpPr>
                        <wps:spPr bwMode="auto">
                          <a:xfrm>
                            <a:off x="4050317" y="7009425"/>
                            <a:ext cx="1420495" cy="664210"/>
                          </a:xfrm>
                          <a:prstGeom prst="flowChartProcess">
                            <a:avLst/>
                          </a:prstGeom>
                          <a:solidFill>
                            <a:schemeClr val="bg1">
                              <a:lumMod val="100000"/>
                              <a:lumOff val="0"/>
                            </a:schemeClr>
                          </a:solidFill>
                          <a:ln w="9525">
                            <a:solidFill>
                              <a:srgbClr val="000000"/>
                            </a:solidFill>
                            <a:miter lim="800000"/>
                            <a:headEnd/>
                            <a:tailEnd/>
                          </a:ln>
                        </wps:spPr>
                        <wps:txbx>
                          <w:txbxContent>
                            <w:p w14:paraId="1228F671" w14:textId="77777777" w:rsidR="008528B8" w:rsidRDefault="008528B8" w:rsidP="008528B8">
                              <w:pPr>
                                <w:jc w:val="center"/>
                              </w:pPr>
                              <w:r>
                                <w:rPr>
                                  <w:rFonts w:ascii="Calibri" w:hAnsi="Calibri"/>
                                  <w:sz w:val="18"/>
                                  <w:szCs w:val="18"/>
                                </w:rPr>
                                <w:t>Assessor to review submitted evidences</w:t>
                              </w:r>
                            </w:p>
                          </w:txbxContent>
                        </wps:txbx>
                        <wps:bodyPr rot="0" vert="horz" wrap="square" lIns="91440" tIns="45720" rIns="91440" bIns="45720" anchor="ctr" anchorCtr="0" upright="1">
                          <a:noAutofit/>
                        </wps:bodyPr>
                      </wps:wsp>
                      <wps:wsp>
                        <wps:cNvPr id="499" name="AutoShape 426"/>
                        <wps:cNvCnPr>
                          <a:cxnSpLocks noChangeShapeType="1"/>
                        </wps:cNvCnPr>
                        <wps:spPr bwMode="auto">
                          <a:xfrm flipV="1">
                            <a:off x="4772025" y="5455177"/>
                            <a:ext cx="11430" cy="262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2" name="AutoShape 416"/>
                        <wps:cNvSpPr>
                          <a:spLocks noChangeArrowheads="1"/>
                        </wps:cNvSpPr>
                        <wps:spPr bwMode="auto">
                          <a:xfrm>
                            <a:off x="4077348" y="4571025"/>
                            <a:ext cx="1420495" cy="864235"/>
                          </a:xfrm>
                          <a:prstGeom prst="flowChartProcess">
                            <a:avLst/>
                          </a:prstGeom>
                          <a:solidFill>
                            <a:schemeClr val="bg1">
                              <a:lumMod val="100000"/>
                              <a:lumOff val="0"/>
                            </a:schemeClr>
                          </a:solidFill>
                          <a:ln w="9525">
                            <a:solidFill>
                              <a:srgbClr val="000000"/>
                            </a:solidFill>
                            <a:miter lim="800000"/>
                            <a:headEnd/>
                            <a:tailEnd/>
                          </a:ln>
                        </wps:spPr>
                        <wps:txbx>
                          <w:txbxContent>
                            <w:p w14:paraId="4883192D" w14:textId="77777777" w:rsidR="008528B8" w:rsidRDefault="008528B8" w:rsidP="008528B8">
                              <w:pPr>
                                <w:jc w:val="center"/>
                              </w:pPr>
                              <w:r>
                                <w:rPr>
                                  <w:rFonts w:ascii="Calibri" w:hAnsi="Calibri"/>
                                  <w:sz w:val="18"/>
                                  <w:szCs w:val="18"/>
                                </w:rPr>
                                <w:t xml:space="preserve">Request for more evidences and/or undertake knowledge and skills assessments </w:t>
                              </w:r>
                            </w:p>
                          </w:txbxContent>
                        </wps:txbx>
                        <wps:bodyPr rot="0" vert="horz" wrap="square" lIns="91440" tIns="45720" rIns="91440" bIns="45720" anchor="ctr" anchorCtr="0" upright="1">
                          <a:noAutofit/>
                        </wps:bodyPr>
                      </wps:wsp>
                      <wps:wsp>
                        <wps:cNvPr id="504" name="AutoShape 426"/>
                        <wps:cNvCnPr>
                          <a:cxnSpLocks noChangeShapeType="1"/>
                        </wps:cNvCnPr>
                        <wps:spPr bwMode="auto">
                          <a:xfrm flipV="1">
                            <a:off x="4760595" y="4308574"/>
                            <a:ext cx="11430" cy="262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5" name="AutoShape 416"/>
                        <wps:cNvSpPr>
                          <a:spLocks noChangeArrowheads="1"/>
                        </wps:cNvSpPr>
                        <wps:spPr bwMode="auto">
                          <a:xfrm>
                            <a:off x="4077348" y="3418500"/>
                            <a:ext cx="1420495" cy="864235"/>
                          </a:xfrm>
                          <a:prstGeom prst="flowChartProcess">
                            <a:avLst/>
                          </a:prstGeom>
                          <a:solidFill>
                            <a:schemeClr val="bg1">
                              <a:lumMod val="100000"/>
                              <a:lumOff val="0"/>
                            </a:schemeClr>
                          </a:solidFill>
                          <a:ln w="9525">
                            <a:solidFill>
                              <a:srgbClr val="000000"/>
                            </a:solidFill>
                            <a:miter lim="800000"/>
                            <a:headEnd/>
                            <a:tailEnd/>
                          </a:ln>
                        </wps:spPr>
                        <wps:txbx>
                          <w:txbxContent>
                            <w:p w14:paraId="6869C22A" w14:textId="77777777" w:rsidR="008528B8" w:rsidRDefault="008528B8" w:rsidP="008528B8">
                              <w:pPr>
                                <w:jc w:val="center"/>
                              </w:pPr>
                              <w:r>
                                <w:rPr>
                                  <w:rFonts w:ascii="Calibri" w:hAnsi="Calibri"/>
                                  <w:sz w:val="18"/>
                                  <w:szCs w:val="18"/>
                                </w:rPr>
                                <w:t>Provide student with feedback and outcome on assessment via the RPL Assessment Summary</w:t>
                              </w:r>
                            </w:p>
                          </w:txbxContent>
                        </wps:txbx>
                        <wps:bodyPr rot="0" vert="horz" wrap="square" lIns="91440" tIns="45720" rIns="91440" bIns="45720" anchor="ctr" anchorCtr="0" upright="1">
                          <a:noAutofit/>
                        </wps:bodyPr>
                      </wps:wsp>
                      <wps:wsp>
                        <wps:cNvPr id="506" name="AutoShape 426"/>
                        <wps:cNvCnPr>
                          <a:cxnSpLocks noChangeShapeType="1"/>
                        </wps:cNvCnPr>
                        <wps:spPr bwMode="auto">
                          <a:xfrm flipV="1">
                            <a:off x="4780575" y="3084894"/>
                            <a:ext cx="2880" cy="3202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 name="Connector: Elbow 424"/>
                        <wps:cNvCnPr>
                          <a:stCxn id="405" idx="3"/>
                          <a:endCxn id="505" idx="3"/>
                        </wps:cNvCnPr>
                        <wps:spPr>
                          <a:xfrm flipH="1" flipV="1">
                            <a:off x="5497843" y="3850618"/>
                            <a:ext cx="34967" cy="2377062"/>
                          </a:xfrm>
                          <a:prstGeom prst="bentConnector3">
                            <a:avLst>
                              <a:gd name="adj1" fmla="val -65375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5488290" name="AutoShape 416"/>
                        <wps:cNvSpPr>
                          <a:spLocks noChangeArrowheads="1"/>
                        </wps:cNvSpPr>
                        <wps:spPr bwMode="auto">
                          <a:xfrm>
                            <a:off x="4078589" y="2137145"/>
                            <a:ext cx="1420495" cy="947749"/>
                          </a:xfrm>
                          <a:prstGeom prst="flowChartProcess">
                            <a:avLst/>
                          </a:prstGeom>
                          <a:solidFill>
                            <a:schemeClr val="bg1">
                              <a:lumMod val="100000"/>
                              <a:lumOff val="0"/>
                            </a:schemeClr>
                          </a:solidFill>
                          <a:ln w="9525">
                            <a:solidFill>
                              <a:srgbClr val="000000"/>
                            </a:solidFill>
                            <a:miter lim="800000"/>
                            <a:headEnd/>
                            <a:tailEnd/>
                          </a:ln>
                        </wps:spPr>
                        <wps:txbx>
                          <w:txbxContent>
                            <w:p w14:paraId="3C4AB7E6" w14:textId="77777777" w:rsidR="008528B8" w:rsidRDefault="008528B8" w:rsidP="008528B8">
                              <w:pPr>
                                <w:jc w:val="center"/>
                                <w:rPr>
                                  <w:rFonts w:ascii="Calibri" w:hAnsi="Calibri"/>
                                  <w:sz w:val="18"/>
                                  <w:szCs w:val="18"/>
                                </w:rPr>
                              </w:pPr>
                              <w:r>
                                <w:rPr>
                                  <w:rFonts w:ascii="Calibri" w:hAnsi="Calibri"/>
                                  <w:sz w:val="18"/>
                                  <w:szCs w:val="18"/>
                                </w:rPr>
                                <w:t>Issue new CoE Training Plan and issue any AQF Certificate Documentation, where required</w:t>
                              </w:r>
                            </w:p>
                          </w:txbxContent>
                        </wps:txbx>
                        <wps:bodyPr rot="0" vert="horz" wrap="square" lIns="91440" tIns="45720" rIns="91440" bIns="45720" anchor="ctr" anchorCtr="0" upright="1">
                          <a:noAutofit/>
                        </wps:bodyPr>
                      </wps:wsp>
                      <wps:wsp>
                        <wps:cNvPr id="988839184" name="AutoShape 426"/>
                        <wps:cNvCnPr>
                          <a:cxnSpLocks noChangeShapeType="1"/>
                        </wps:cNvCnPr>
                        <wps:spPr bwMode="auto">
                          <a:xfrm flipH="1" flipV="1">
                            <a:off x="4772025" y="1866487"/>
                            <a:ext cx="9509" cy="262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992D651" id="Canvas 156" o:spid="_x0000_s1026" editas="canvas" style="width:451.3pt;height:564.95pt;mso-position-horizontal-relative:char;mso-position-vertical-relative:line" coordsize="57315,7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oANNgoAAGhhAAAOAAAAZHJzL2Uyb0RvYy54bWzsXVtzo8oRfk9V/gPFu1YMDDfVak/tynaS&#10;qk2yld3kHSFkkSBQAFvySeW/5+sZGCGEbPl4LZ+zGT/Y6MIwMH35+uue9vufduvMuE/KKi3yqcne&#10;WaaR5HGxSPPbqfn3bzejwDSqOsoXUVbkydR8SCrzpw+//9377WaS2MWqyBZJaWCQvJpsN1NzVdeb&#10;yXhcxatkHVXvik2S48NlUa6jGi/L2/GijLYYfZ2NbcvyxtuiXGzKIk6qCu9eyQ/ND2L85TKJ678u&#10;l1VSG9nUxNxq8bsUv+f0e/zhfTS5LaPNKo2baUS/YBbrKM1xUTXUVVRHxl2ZHg21TuOyqIpl/S4u&#10;1uNiuUzjRNwD7oZZvbuZRfl9VImbifF02gni6DuOO7+leefFTZpleBpjjD6h9+jvFuuT4M3tBqtT&#10;bdQ6VS+7/tdVtEnEbVWT+C/3X0ojXUxNJ/RMI4/WkJKPd3UhvmRwxmiNaAL45tfNl5JmW20+F/G/&#10;KiMvZqsov00+lmWxXSXRAhMT38dddE6gFxVONebbPxcLjB9hfLFcu2W5pgGxEMZuatq2FfqQ2AcM&#10;w3loS/FIdrUR41PGPCySYxoxPg/C0PYd+sI4mrTDbMqq/kNSrA06mJrLrNhigmX9LSnXaR7VRSmu&#10;Gt1/rmp5ZnuGuKsiSxe0DOIFaUAyy0rjPoLszm+ZODW7W+MW5HvMoh85R7wPQZfvi7cwK6FENISY&#10;Y9UdPcuN7dQMXdsVox58VpW3c3VdcQk1YHeIdVpDc7N0jWfRmQitwnW+wN1FkzpKM3mM2WS5EC65&#10;EnJF69181yzuvFg8YIHKQmooLAoOVkX5s2lsoZ1Ts/r3XVQmppH9Kccih1geUmfxgru+jRdl95N5&#10;95MojzHU1Izr0jTki1ktjcDdpkxvV7iWfLx5QaK3TMXqkNjIeTUzhwpcTBf8IV0Q8nYg2q+oC47D&#10;7YBJZbC4H9hhTx24bbkMOkvq4AVYBKEvZ6jDF2mvtS4Iq7TXBWEGlb3TKiFtuHIPMMzH7oGTUF5O&#10;JZzQhsSTf2Dcs8XFo4lyENxmcBKNRnheYAVnOgitEcPeQWiEMCt7Y6ydRKMRHM5/QCP8jkbMcgmY&#10;4l3+tYeZBL769rABHDqATPIUetxnQSYGjRBeADoBn+w4PdAUOjaUQqoEdyVcOe0iqrqMyB/PijwH&#10;di9K6ZZPACYFWgldvBjQlMVdg1sGMIxRiydVlynwZgYcAvi0ThbAIwniHjqSeI5QjjAIQHjNkYwD&#10;/hNa4XVwHfARt73rEbeurkYfb2Z85N0w371yrmazK/ZfcomMT1bpYpHkBAXbmITx8yB3Ex3JaEJF&#10;JepBjQ9HF8AQ1qv9KyYtsDOtvbSr0g3R3ZFMXA4CcQtSc2zvhUVt7P3rS7djOZ7ruMLi+yFzMCc8&#10;iY7FJxUk/GNz37KeCAe0cGvhVqbbHhJugbBfV7iNZZZu/tjGO03cCzF3w0bMmc8dt4/1PSXnHvO0&#10;nGsjfsRVCTgB99VIr5Jz0CVHRhzR+h60X8SIg6qRRhzmPHQD79CKOyAwGjPuci3eGqMcU7GnxJsP&#10;ibcK4UFZXkS8FUaxvRAC3HCCbVgKZNJKtwtL3yDVE5ylBikapCjjDZt5bLxVON4Q8o0pPytaBKj3&#10;nEAy7K7PAssT0WoHUCOW5CASBahmFgttUNQUfDxNsl8lcUppKE0rDtGKijp+u3huKL0jV7cBDV8R&#10;dD5HmpAxYoEHhEF8nOW53DqSJt8KOah0CtH8gHnS858hTDpjczJjIzg5Rbu+nTgNZUhAzl4WWdpB&#10;yOBdifxyQ6RDeozwPm7ivq9dr46bzo6bVLLjG8G4T8XO4DIo79hKo97hgzaWf62kOHftgPtwyRBy&#10;l/vAmj2Kl3kstBqXbXvek3Jegtk930l3s9E34qfBAwdJa8m7dnhOkW8+wcQym1uf7HB04wX+iN9w&#10;dxT6VjAC2vgUehYP+dXNIRP7Oc2TlzOxL2aon5lyV0QyTb+leNu/Q1Qv5eOFdReQiwTtmTlIWEKZ&#10;kseBTMfjQKbicfDbS8NzK2wR8F4NpfhfXA1d6F3Q+Bq4Gh56PV/DUJ2i1bBfW3WcEPntqKECM//v&#10;akhifxSIItG+x3oUOlBi5rWcoO0gGKW4FE7QQfURCx6thiEvqHP/L6sME55IJbOfqQI/eoEY1UUe&#10;q8TFwx8W+FwS664LEBj2XFI3/NG8uubVz+bVGSztscFXsPQSpcAofySynAw+qn5DpI3I3XSYSpQ/&#10;crwpyx9BPgVtmewJZl1VA+tir0eKvVR9hzb4B+WPnArP31olUOVig3YjlQh9z5Hu5qRKoBpSq8R3&#10;wECqKkSrRE8lhrKvTFmQy2RffUTiTUbLh8tA8cyhnwBD7HqIXygF8YQ66Nyrzr22uVc2lHu9cMi7&#10;N/c8QEmYPxDydhCQxzBnQKQzsmsaAT2CgKTT/AXs648f86qkSGeD4MVjXqQ4PBnz4gCbQHrVNo2p&#10;p4Lgp/RB23tt75W9V5mGC8u2KAj+R5tEbAqCkeazbLeRct/x7eO9sMhnS1BjUyAguNjTll9Lupb0&#10;VtJBEg4Eshcm87FnWO7jw1/XCvp1Q11uJ/C4g+BbI5uXbPMWZP5+L7+OZA8j2eHWB5fVCZsjxSXI&#10;HS9kzO+XMrGeTtgy0D1t8zXfKbYT4gGdaH0gdUKV02qd6OnEENqXkLpTfPGaSV9uuZbDJOGJIvqQ&#10;y2pVTXhKX3hQgPXM2qTHdaJXrKx3fCvs9CuLEtB4BTohKwORAfb7OIohh9ZGCSBCNf+pd3/3m1wN&#10;76xyqZLtON11SUSE3QQg9OVeFYQLjCT9dAYYUYJGRC9tBiURUW9vgbb+jfV3raHI+RL850mOiKoi&#10;yPrDzKMBVK/6By1ytPWnHoC698fJFoenrD/E6tdj/R2Uezata05gf239v0MrQGn9hZPV2a+jVgqu&#10;Nbh/souIXmmv+QnrH1iuL60/jD8P+rWfdoCCOFH14CBI8GWPqZO7eHWCQCcI2iAXbfUa46/agE2M&#10;62xebLEHToHDTnVPVc92ubAeYGxMHGBPnKAQYK3zRfuZe/hZ2yJWKg0ZHNrBTnQS1W/u2+QMSr/L&#10;0SeWy+pQB74B+5APYwMHVUHNvmPbQarMEzTfabJ0nuT7pmfOfncczed20TyOaPFPELTLdYYWxegK&#10;a4ywF893RVUGRhZN0kT5RbeprNwYd0DVqL6wsl1svWt18+BbTfPWfuMzSf0MMJpV/ZBhlxmxnX9L&#10;lnIRZPe23vWiOMbNttcU36bTluh2pk60xBN49MTm+3RqIho9P+dkdYa4cpHX6mT06W269Pauvn9M&#10;S/l9PGohNfK+9x6LnhC9ulyrNKSweID+rLC3bw6aAhc7Y0SFKHOQQ3gsZMbOfBTP6cTai/onS9Ck&#10;UIBOIhwkEcIgCLBdK1Ae5S2KK0S3tUE3AgVQBCo6WXi8n4gOXdqBKhoMepo//TG6Z8I5oLP+Jhau&#10;uvnXA/T/ArqvhQvZ/4OED/8DAAD//wMAUEsDBBQABgAIAAAAIQDX8I0x2gAAAAYBAAAPAAAAZHJz&#10;L2Rvd25yZXYueG1sTI/BTsMwEETvSPyDtUjcqN0cKhLiVAWBxAlE2ws3N94mUe11ZDtt+HsWLnBZ&#10;aTWjmTf1evZOnDGmIZCG5UKBQGqDHajTsN+93N2DSNmQNS4QavjCBOvm+qo2lQ0X+sDzNneCQyhV&#10;RkOf81hJmdoevUmLMCKxdgzRm8xv7KSN5sLh3slCqZX0ZiBu6M2ITz22p+3kuTe696l7ax/x+fi5&#10;m/Og5KtXWt/ezJsHEBnn/GeGH3xGh4aZDmEim4TTwEPy72WtVMUKxIFNy6IsQTa1/I/ffAMAAP//&#10;AwBQSwECLQAUAAYACAAAACEAtoM4kv4AAADhAQAAEwAAAAAAAAAAAAAAAAAAAAAAW0NvbnRlbnRf&#10;VHlwZXNdLnhtbFBLAQItABQABgAIAAAAIQA4/SH/1gAAAJQBAAALAAAAAAAAAAAAAAAAAC8BAABf&#10;cmVscy8ucmVsc1BLAQItABQABgAIAAAAIQB5UoANNgoAAGhhAAAOAAAAAAAAAAAAAAAAAC4CAABk&#10;cnMvZTJvRG9jLnhtbFBLAQItABQABgAIAAAAIQDX8I0x2gAAAAYBAAAPAAAAAAAAAAAAAAAAAJAM&#10;AABkcnMvZG93bnJldi54bWxQSwUGAAAAAAQABADzAAAAlw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15;height:71742;visibility:visible;mso-wrap-style:square">
                  <v:fill o:detectmouseclick="t"/>
                  <v:path o:connecttype="none"/>
                </v:shape>
                <v:shapetype id="_x0000_t116" coordsize="21600,21600" o:spt="116" path="m3475,qx,10800,3475,21600l18125,21600qx21600,10800,18125,xe">
                  <v:stroke joinstyle="miter"/>
                  <v:path gradientshapeok="t" o:connecttype="rect" textboxrect="1018,3163,20582,18437"/>
                </v:shapetype>
                <v:shape id="AutoShape 411" o:spid="_x0000_s1028" type="#_x0000_t116" style="position:absolute;left:2209;top:144;width:11620;height:8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0FLwgAAANwAAAAPAAAAZHJzL2Rvd25yZXYueG1sRI9Bi8Iw&#10;FITvC/6H8ARva6qiaDWKCAvCsgdb8fxonm21eSlN1mb//UYQPA4z8w2z2QXTiAd1rrasYDJOQBAX&#10;VtdcKjjnX59LEM4ja2wsk4I/crDbDj42mGrb84kemS9FhLBLUUHlfZtK6YqKDLqxbYmjd7WdQR9l&#10;V0rdYR/hppHTJFlIgzXHhQpbOlRU3LNfo+Cn5+X3CbNQ3vJLMbvPA+0nQanRMOzXIDwF/w6/2ket&#10;YLZawPNMPAJy+w8AAP//AwBQSwECLQAUAAYACAAAACEA2+H2y+4AAACFAQAAEwAAAAAAAAAAAAAA&#10;AAAAAAAAW0NvbnRlbnRfVHlwZXNdLnhtbFBLAQItABQABgAIAAAAIQBa9CxbvwAAABUBAAALAAAA&#10;AAAAAAAAAAAAAB8BAABfcmVscy8ucmVsc1BLAQItABQABgAIAAAAIQBjC0FLwgAAANwAAAAPAAAA&#10;AAAAAAAAAAAAAAcCAABkcnMvZG93bnJldi54bWxQSwUGAAAAAAMAAwC3AAAA9gIAAAAA&#10;" fillcolor="white [3212]">
                  <v:textbox>
                    <w:txbxContent>
                      <w:p w14:paraId="34004396" w14:textId="77777777" w:rsidR="008528B8" w:rsidRPr="00121425" w:rsidRDefault="008528B8" w:rsidP="008528B8">
                        <w:pPr>
                          <w:jc w:val="center"/>
                          <w:rPr>
                            <w:rFonts w:asciiTheme="minorHAnsi" w:hAnsiTheme="minorHAnsi" w:cstheme="minorHAnsi"/>
                            <w:sz w:val="18"/>
                            <w:szCs w:val="18"/>
                          </w:rPr>
                        </w:pPr>
                        <w:r>
                          <w:rPr>
                            <w:rFonts w:asciiTheme="minorHAnsi" w:hAnsiTheme="minorHAnsi" w:cstheme="minorHAnsi"/>
                            <w:sz w:val="18"/>
                            <w:szCs w:val="18"/>
                          </w:rPr>
                          <w:t>RPL application form received</w:t>
                        </w:r>
                      </w:p>
                    </w:txbxContent>
                  </v:textbox>
                </v:shape>
                <v:shapetype id="_x0000_t109" coordsize="21600,21600" o:spt="109" path="m,l,21600r21600,l21600,xe">
                  <v:stroke joinstyle="miter"/>
                  <v:path gradientshapeok="t" o:connecttype="rect"/>
                </v:shapetype>
                <v:shape id="AutoShape 413" o:spid="_x0000_s1029" type="#_x0000_t109" style="position:absolute;left:23342;top:10478;width:14205;height:6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CqxQAAANwAAAAPAAAAZHJzL2Rvd25yZXYueG1sRI9Pa8JA&#10;FMTvBb/D8gre6qat+Cd1FSkVvRSMFs+P7DOJyb4N2TWJ394VCh6HmfkNs1j1phItNa6wrOB9FIEg&#10;Tq0uOFPwd9y8zUA4j6yxskwKbuRgtRy8LDDWtuOE2oPPRICwi1FB7n0dS+nSnAy6ka2Jg3e2jUEf&#10;ZJNJ3WAX4KaSH1E0kQYLDgs51vSdU1oerkbBuDx1k/aX97Qr5j+z8pJsT9NEqeFrv/4C4an3z/B/&#10;e6cVfM6n8DgTjoBc3gEAAP//AwBQSwECLQAUAAYACAAAACEA2+H2y+4AAACFAQAAEwAAAAAAAAAA&#10;AAAAAAAAAAAAW0NvbnRlbnRfVHlwZXNdLnhtbFBLAQItABQABgAIAAAAIQBa9CxbvwAAABUBAAAL&#10;AAAAAAAAAAAAAAAAAB8BAABfcmVscy8ucmVsc1BLAQItABQABgAIAAAAIQASWOCqxQAAANwAAAAP&#10;AAAAAAAAAAAAAAAAAAcCAABkcnMvZG93bnJldi54bWxQSwUGAAAAAAMAAwC3AAAA+QIAAAAA&#10;" fillcolor="white [3212]">
                  <v:textbox>
                    <w:txbxContent>
                      <w:p w14:paraId="092DA3E1" w14:textId="77777777" w:rsidR="008528B8" w:rsidRPr="00121425" w:rsidRDefault="008528B8" w:rsidP="008528B8">
                        <w:pPr>
                          <w:jc w:val="center"/>
                          <w:rPr>
                            <w:rFonts w:asciiTheme="minorHAnsi" w:hAnsiTheme="minorHAnsi" w:cstheme="minorHAnsi"/>
                            <w:sz w:val="18"/>
                            <w:szCs w:val="18"/>
                          </w:rPr>
                        </w:pPr>
                        <w:r>
                          <w:rPr>
                            <w:rFonts w:asciiTheme="minorHAnsi" w:hAnsiTheme="minorHAnsi" w:cstheme="minorHAnsi"/>
                            <w:sz w:val="18"/>
                            <w:szCs w:val="18"/>
                          </w:rPr>
                          <w:t>Brief the student on the RPL process</w:t>
                        </w:r>
                      </w:p>
                    </w:txbxContent>
                  </v:textbox>
                </v:shape>
                <v:shape id="AutoShape 414" o:spid="_x0000_s1030" type="#_x0000_t109" style="position:absolute;left:23339;top:1146;width:14211;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3TYwgAAANwAAAAPAAAAZHJzL2Rvd25yZXYueG1sRE9Na8JA&#10;EL0L/Q/LFHrTTa1Yja5SpKVeBJOK5yE7JjHZ2ZDdJvHfuwfB4+N9r7eDqUVHrSstK3ifRCCIM6tL&#10;zhWc/n7GCxDOI2usLZOCGznYbl5Ga4y17TmhLvW5CCHsYlRQeN/EUrqsIINuYhviwF1sa9AH2OZS&#10;t9iHcFPLaRTNpcGSQ0OBDe0Kyqr03yiYVed+3h34SPty+b2orsnv+TNR6u11+FqB8DT4p/jh3msF&#10;H8uwNpwJR0Bu7gAAAP//AwBQSwECLQAUAAYACAAAACEA2+H2y+4AAACFAQAAEwAAAAAAAAAAAAAA&#10;AAAAAAAAW0NvbnRlbnRfVHlwZXNdLnhtbFBLAQItABQABgAIAAAAIQBa9CxbvwAAABUBAAALAAAA&#10;AAAAAAAAAAAAAB8BAABfcmVscy8ucmVsc1BLAQItABQABgAIAAAAIQBjx3TYwgAAANwAAAAPAAAA&#10;AAAAAAAAAAAAAAcCAABkcnMvZG93bnJldi54bWxQSwUGAAAAAAMAAwC3AAAA9gIAAAAA&#10;" fillcolor="white [3212]">
                  <v:textbox>
                    <w:txbxContent>
                      <w:p w14:paraId="36F4AA6B" w14:textId="77777777" w:rsidR="008528B8" w:rsidRPr="00121425" w:rsidRDefault="008528B8" w:rsidP="008528B8">
                        <w:pPr>
                          <w:jc w:val="center"/>
                          <w:rPr>
                            <w:rFonts w:asciiTheme="minorHAnsi" w:hAnsiTheme="minorHAnsi" w:cstheme="minorHAnsi"/>
                            <w:sz w:val="18"/>
                            <w:szCs w:val="18"/>
                          </w:rPr>
                        </w:pPr>
                        <w:r>
                          <w:rPr>
                            <w:rFonts w:asciiTheme="minorHAnsi" w:hAnsiTheme="minorHAnsi" w:cstheme="minorHAnsi"/>
                            <w:sz w:val="18"/>
                            <w:szCs w:val="18"/>
                          </w:rPr>
                          <w:t>Review RPL application form for completeness</w:t>
                        </w:r>
                      </w:p>
                    </w:txbxContent>
                  </v:textbox>
                </v:shape>
                <v:shapetype id="_x0000_t32" coordsize="21600,21600" o:spt="32" o:oned="t" path="m,l21600,21600e" filled="f">
                  <v:path arrowok="t" fillok="f" o:connecttype="none"/>
                  <o:lock v:ext="edit" shapetype="t"/>
                </v:shapetype>
                <v:shape id="AutoShape 417" o:spid="_x0000_s1031" type="#_x0000_t32" style="position:absolute;left:13925;top:4403;width:9322;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Y0QwgAAANwAAAAPAAAAZHJzL2Rvd25yZXYueG1sRE/LisIw&#10;FN0L8w/hDrjT1EFEq1GGgRFRXPig6O7S3GnLNDcliVr9erMQXB7Oe7ZoTS2u5HxlWcGgn4Agzq2u&#10;uFBwPPz2xiB8QNZYWyYFd/KwmH90Zphqe+MdXfehEDGEfYoKyhCaVEqfl2TQ921DHLk/6wyGCF0h&#10;tcNbDDe1/EqSkTRYcWwosaGfkvL//cUoOG0ml+yebWmdDSbrMzrjH4elUt3P9nsKIlAb3uKXe6UV&#10;DJM4P56JR0DOnwAAAP//AwBQSwECLQAUAAYACAAAACEA2+H2y+4AAACFAQAAEwAAAAAAAAAAAAAA&#10;AAAAAAAAW0NvbnRlbnRfVHlwZXNdLnhtbFBLAQItABQABgAIAAAAIQBa9CxbvwAAABUBAAALAAAA&#10;AAAAAAAAAAAAAB8BAABfcmVscy8ucmVsc1BLAQItABQABgAIAAAAIQCa0Y0QwgAAANwAAAAPAAAA&#10;AAAAAAAAAAAAAAcCAABkcnMvZG93bnJldi54bWxQSwUGAAAAAAMAAwC3AAAA9gIAAAAA&#10;">
                  <v:stroke endarrow="block"/>
                </v:shape>
                <v:shape id="AutoShape 418" o:spid="_x0000_s1032" type="#_x0000_t32" style="position:absolute;left:30365;top:7913;width:1;height:2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SiLxgAAANwAAAAPAAAAZHJzL2Rvd25yZXYueG1sRI9Ba8JA&#10;FITvBf/D8gRvdZMiUlPXIEJFlB6qEuztkX1NQrNvw+4aY399t1DocZiZb5hlPphW9OR8Y1lBOk1A&#10;EJdWN1wpOJ9eH59B+ICssbVMCu7kIV+NHpaYaXvjd+qPoRIRwj5DBXUIXSalL2sy6Ke2I47ep3UG&#10;Q5SuktrhLcJNK5+SZC4NNhwXauxoU1P5dbwaBZfD4lrcizfaF+li/4HO+O/TVqnJeFi/gAg0hP/w&#10;X3unFcySFH7PxCMgVz8AAAD//wMAUEsBAi0AFAAGAAgAAAAhANvh9svuAAAAhQEAABMAAAAAAAAA&#10;AAAAAAAAAAAAAFtDb250ZW50X1R5cGVzXS54bWxQSwECLQAUAAYACAAAACEAWvQsW78AAAAVAQAA&#10;CwAAAAAAAAAAAAAAAAAfAQAAX3JlbHMvLnJlbHNQSwECLQAUAAYACAAAACEA9Z0oi8YAAADcAAAA&#10;DwAAAAAAAAAAAAAAAAAHAgAAZHJzL2Rvd25yZXYueG1sUEsFBgAAAAADAAMAtwAAAPoCAAAAAA==&#10;">
                  <v:stroke endarrow="block"/>
                </v:shape>
                <v:shape id="AutoShape 419" o:spid="_x0000_s1033" type="#_x0000_t32" style="position:absolute;left:30359;top:17435;width:6;height:26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2/wwAAANwAAAAPAAAAZHJzL2Rvd25yZXYueG1sRI9Ba8JA&#10;FITvQv/D8gredGOwUlLXYAVBvEhtoT0+ss9kMfs2ZLfZ+O/dQsHjMDPfMOtytK0YqPfGsYLFPANB&#10;XDltuFbw9bmfvYLwAVlj65gU3MhDuXmarLHQLvIHDedQiwRhX6CCJoSukNJXDVn0c9cRJ+/ieosh&#10;yb6WuseY4LaVeZatpEXDaaHBjnYNVdfzr1Vg4skM3WEX34/fP15HMrcXZ5SaPo/bNxCBxvAI/7cP&#10;WsEyy+HvTDoCcnMHAAD//wMAUEsBAi0AFAAGAAgAAAAhANvh9svuAAAAhQEAABMAAAAAAAAAAAAA&#10;AAAAAAAAAFtDb250ZW50X1R5cGVzXS54bWxQSwECLQAUAAYACAAAACEAWvQsW78AAAAVAQAACwAA&#10;AAAAAAAAAAAAAAAfAQAAX3JlbHMvLnJlbHNQSwECLQAUAAYACAAAACEAFF79v8MAAADcAAAADwAA&#10;AAAAAAAAAAAAAAAHAgAAZHJzL2Rvd25yZXYueG1sUEsFBgAAAAADAAMAtwAAAPcCAAAAAA==&#10;">
                  <v:stroke endarrow="block"/>
                </v:shape>
                <v:shape id="AutoShape 420" o:spid="_x0000_s1034" type="#_x0000_t32" style="position:absolute;left:30327;top:36595;width:38;height:2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xNnxwAAANwAAAAPAAAAZHJzL2Rvd25yZXYueG1sRI9Pa8JA&#10;FMTvBb/D8oTe6sa2FI2uIkJLsfTgH4LeHtlnEsy+DbtrEvvpu4WCx2FmfsPMl72pRUvOV5YVjEcJ&#10;COLc6ooLBYf9+9MEhA/IGmvLpOBGHpaLwcMcU2073lK7C4WIEPYpKihDaFIpfV6SQT+yDXH0ztYZ&#10;DFG6QmqHXYSbWj4nyZs0WHFcKLGhdUn5ZXc1Co5f02t2y75pk42nmxM643/2H0o9DvvVDESgPtzD&#10;/+1PreA1eYG/M/EIyMUvAAAA//8DAFBLAQItABQABgAIAAAAIQDb4fbL7gAAAIUBAAATAAAAAAAA&#10;AAAAAAAAAAAAAABbQ29udGVudF9UeXBlc10ueG1sUEsBAi0AFAAGAAgAAAAhAFr0LFu/AAAAFQEA&#10;AAsAAAAAAAAAAAAAAAAAHwEAAF9yZWxzLy5yZWxzUEsBAi0AFAAGAAgAAAAhAGoDE2fHAAAA3AAA&#10;AA8AAAAAAAAAAAAAAAAABwIAAGRycy9kb3ducmV2LnhtbFBLBQYAAAAAAwADALcAAAD7AgAAAAA=&#10;">
                  <v:stroke endarrow="block"/>
                </v:shape>
                <v:shape id="AutoShape 421" o:spid="_x0000_s1035" type="#_x0000_t32" style="position:absolute;left:30365;top:26946;width:7;height:2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osTxgAAANwAAAAPAAAAZHJzL2Rvd25yZXYueG1sRI9Ba8JA&#10;FITvgv9heUJvukkR0dRVRLAUpQe1hPb2yL4mwezbsLua2F/fLQg9DjPzDbNc96YRN3K+tqwgnSQg&#10;iAuray4VfJx34zkIH5A1NpZJwZ08rFfDwRIzbTs+0u0UShEh7DNUUIXQZlL6oiKDfmJb4uh9W2cw&#10;ROlKqR12EW4a+ZwkM2mw5rhQYUvbiorL6WoUfB4W1/yev9M+Txf7L3TG/5xflXoa9ZsXEIH68B9+&#10;tN+0gmkyhb8z8QjI1S8AAAD//wMAUEsBAi0AFAAGAAgAAAAhANvh9svuAAAAhQEAABMAAAAAAAAA&#10;AAAAAAAAAAAAAFtDb250ZW50X1R5cGVzXS54bWxQSwECLQAUAAYACAAAACEAWvQsW78AAAAVAQAA&#10;CwAAAAAAAAAAAAAAAAAfAQAAX3JlbHMvLnJlbHNQSwECLQAUAAYACAAAACEA5eqLE8YAAADcAAAA&#10;DwAAAAAAAAAAAAAAAAAHAgAAZHJzL2Rvd25yZXYueG1sUEsFBgAAAAADAAMAtwAAAPoCAAAAAA==&#10;">
                  <v:stroke endarrow="block"/>
                </v:shape>
                <v:shapetype id="_x0000_t110" coordsize="21600,21600" o:spt="110" path="m10800,l,10800,10800,21600,21600,10800xe">
                  <v:stroke joinstyle="miter"/>
                  <v:path gradientshapeok="t" o:connecttype="rect" textboxrect="5400,5400,16200,16200"/>
                </v:shapetype>
                <v:shape id="AutoShape 422" o:spid="_x0000_s1036" type="#_x0000_t110" style="position:absolute;left:40163;top:57180;width:15165;height:10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GJ1wwAAANwAAAAPAAAAZHJzL2Rvd25yZXYueG1sRI/dSgMx&#10;FITvBd8hHMGb0iaKiq5NiwpVb7v6AKfJ2R/cnCzJcbv69EYQvBxm5htmvZ3DoCZKuY9s4WJlQBG7&#10;6HtuLby/7Za3oLIgexwik4UvyrDdnJ6ssfLxyHuaamlVgXCu0EInMlZaZ9dRwLyKI3HxmpgCSpGp&#10;1T7hscDDoC+NudEBey4LHY701JH7qD+DhWbn5PFgmqYen12aXuLd4nsh1p6fzQ/3oIRm+Q//tV+9&#10;hStzDb9nyhHQmx8AAAD//wMAUEsBAi0AFAAGAAgAAAAhANvh9svuAAAAhQEAABMAAAAAAAAAAAAA&#10;AAAAAAAAAFtDb250ZW50X1R5cGVzXS54bWxQSwECLQAUAAYACAAAACEAWvQsW78AAAAVAQAACwAA&#10;AAAAAAAAAAAAAAAfAQAAX3JlbHMvLnJlbHNQSwECLQAUAAYACAAAACEANuhidcMAAADcAAAADwAA&#10;AAAAAAAAAAAAAAAHAgAAZHJzL2Rvd25yZXYueG1sUEsFBgAAAAADAAMAtwAAAPcCAAAAAA==&#10;" fillcolor="white [3212]">
                  <v:textbox>
                    <w:txbxContent>
                      <w:p w14:paraId="633AAB7D" w14:textId="77777777" w:rsidR="008528B8" w:rsidRPr="00121425" w:rsidRDefault="008528B8" w:rsidP="008528B8">
                        <w:pPr>
                          <w:jc w:val="center"/>
                          <w:rPr>
                            <w:rFonts w:asciiTheme="minorHAnsi" w:hAnsiTheme="minorHAnsi" w:cstheme="minorHAnsi"/>
                            <w:sz w:val="18"/>
                            <w:szCs w:val="18"/>
                          </w:rPr>
                        </w:pPr>
                        <w:r>
                          <w:rPr>
                            <w:rFonts w:asciiTheme="minorHAnsi" w:hAnsiTheme="minorHAnsi" w:cstheme="minorHAnsi"/>
                            <w:sz w:val="18"/>
                            <w:szCs w:val="18"/>
                          </w:rPr>
                          <w:t>Evidences sufficient?</w:t>
                        </w:r>
                      </w:p>
                    </w:txbxContent>
                  </v:textbox>
                </v:shape>
                <v:shape id="AutoShape 425" o:spid="_x0000_s1037" type="#_x0000_t116" style="position:absolute;left:39618;top:10654;width:15710;height:7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fnmxgAAANwAAAAPAAAAZHJzL2Rvd25yZXYueG1sRI9PawIx&#10;FMTvgt8hPMGbm20rsl2NUgoVb61/evD22Dw3azcvyybVtJ++KQgeh5n5DbNYRduKC/W+cazgIctB&#10;EFdON1wrOOzfJgUIH5A1to5JwQ95WC2HgwWW2l15S5ddqEWCsC9RgQmhK6X0lSGLPnMdcfJOrrcY&#10;kuxrqXu8Jrht5WOez6TFhtOCwY5eDVVfu2+r4Nkcz3E9bdf68yOem/en4vjbFUqNR/FlDiJQDPfw&#10;rb3RCqb5DP7PpCMgl38AAAD//wMAUEsBAi0AFAAGAAgAAAAhANvh9svuAAAAhQEAABMAAAAAAAAA&#10;AAAAAAAAAAAAAFtDb250ZW50X1R5cGVzXS54bWxQSwECLQAUAAYACAAAACEAWvQsW78AAAAVAQAA&#10;CwAAAAAAAAAAAAAAAAAfAQAAX3JlbHMvLnJlbHNQSwECLQAUAAYACAAAACEA7NH55sYAAADcAAAA&#10;DwAAAAAAAAAAAAAAAAAHAgAAZHJzL2Rvd25yZXYueG1sUEsFBgAAAAADAAMAtwAAAPoCAAAAAA==&#10;" fillcolor="white [3212]">
                  <v:textbox>
                    <w:txbxContent>
                      <w:p w14:paraId="5CD1D00C" w14:textId="77777777" w:rsidR="008528B8" w:rsidRPr="00121425" w:rsidRDefault="008528B8" w:rsidP="008528B8">
                        <w:pPr>
                          <w:jc w:val="center"/>
                          <w:rPr>
                            <w:rFonts w:asciiTheme="minorHAnsi" w:hAnsiTheme="minorHAnsi" w:cstheme="minorHAnsi"/>
                            <w:sz w:val="18"/>
                            <w:szCs w:val="18"/>
                          </w:rPr>
                        </w:pPr>
                        <w:r>
                          <w:rPr>
                            <w:rFonts w:asciiTheme="minorHAnsi" w:hAnsiTheme="minorHAnsi" w:cstheme="minorHAnsi"/>
                            <w:sz w:val="18"/>
                            <w:szCs w:val="18"/>
                          </w:rPr>
                          <w:t>Record notes and save all evidences on student’s files</w:t>
                        </w:r>
                      </w:p>
                    </w:txbxContent>
                  </v:textbox>
                </v:shape>
                <v:shape id="AutoShape 426" o:spid="_x0000_s1038" type="#_x0000_t32" style="position:absolute;left:30289;top:45905;width:6;height:2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BVkxwAAANwAAAAPAAAAZHJzL2Rvd25yZXYueG1sRI9Pa8JA&#10;FMTvBb/D8oTe6sZSWo2uIkJLsfTgH4LeHtlnEsy+DbtrEvvpu4WCx2FmfsPMl72pRUvOV5YVjEcJ&#10;COLc6ooLBYf9+9MEhA/IGmvLpOBGHpaLwcMcU2073lK7C4WIEPYpKihDaFIpfV6SQT+yDXH0ztYZ&#10;DFG6QmqHXYSbWj4nyas0WHFcKLGhdUn5ZXc1Co5f02t2y75pk42nmxM643/2H0o9DvvVDESgPtzD&#10;/+1PreAleYO/M/EIyMUvAAAA//8DAFBLAQItABQABgAIAAAAIQDb4fbL7gAAAIUBAAATAAAAAAAA&#10;AAAAAAAAAAAAAABbQ29udGVudF9UeXBlc10ueG1sUEsBAi0AFAAGAAgAAAAhAFr0LFu/AAAAFQEA&#10;AAsAAAAAAAAAAAAAAAAAHwEAAF9yZWxzLy5yZWxzUEsBAi0AFAAGAAgAAAAhABU4FWTHAAAA3AAA&#10;AA8AAAAAAAAAAAAAAAAABwIAAGRycy9kb3ducmV2LnhtbFBLBQYAAAAAAwADALcAAAD7AgAAAAA=&#10;">
                  <v:stroke endarrow="block"/>
                </v:shape>
                <v:shapetype id="_x0000_t202" coordsize="21600,21600" o:spt="202" path="m,l,21600r21600,l21600,xe">
                  <v:stroke joinstyle="miter"/>
                  <v:path gradientshapeok="t" o:connecttype="rect"/>
                </v:shapetype>
                <v:shape id="Text Box 429" o:spid="_x0000_s1039" type="#_x0000_t202" style="position:absolute;left:45284;top:54765;width:161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82rwQAAANwAAAAPAAAAZHJzL2Rvd25yZXYueG1sRE9LbsIw&#10;EN1X6h2sqcSu2AVEqoBBFQIEiy6gPcA0njgR8TiKDQROjxdIXT69/3zZu0ZcqAu1Zw0fQwWCuPCm&#10;Zqvh92fz/gkiRGSDjWfScKMAy8Xryxxz4698oMsxWpFCOOSooYqxzaUMRUUOw9C3xIkrfecwJthZ&#10;aTq8pnDXyJFSU+mw5tRQYUuriorT8ew0rO4lWvXXfm+nxdjuI2Xrusy0Hrz1XzMQkfr4L366d0bD&#10;RKW16Uw6AnLxAAAA//8DAFBLAQItABQABgAIAAAAIQDb4fbL7gAAAIUBAAATAAAAAAAAAAAAAAAA&#10;AAAAAABbQ29udGVudF9UeXBlc10ueG1sUEsBAi0AFAAGAAgAAAAhAFr0LFu/AAAAFQEAAAsAAAAA&#10;AAAAAAAAAAAAHwEAAF9yZWxzLy5yZWxzUEsBAi0AFAAGAAgAAAAhAAEjzavBAAAA3AAAAA8AAAAA&#10;AAAAAAAAAAAABwIAAGRycy9kb3ducmV2LnhtbFBLBQYAAAAAAwADALcAAAD1AgAAAAA=&#10;" stroked="f">
                  <v:textbox inset="0,0,0,0">
                    <w:txbxContent>
                      <w:p w14:paraId="78273CF0" w14:textId="77777777" w:rsidR="008528B8" w:rsidRPr="00121425" w:rsidRDefault="008528B8" w:rsidP="008528B8">
                        <w:pPr>
                          <w:jc w:val="center"/>
                          <w:rPr>
                            <w:rFonts w:asciiTheme="minorHAnsi" w:hAnsiTheme="minorHAnsi" w:cstheme="minorHAnsi"/>
                            <w:sz w:val="18"/>
                            <w:szCs w:val="18"/>
                          </w:rPr>
                        </w:pPr>
                        <w:r w:rsidRPr="00121425">
                          <w:rPr>
                            <w:rFonts w:asciiTheme="minorHAnsi" w:hAnsiTheme="minorHAnsi" w:cstheme="minorHAnsi"/>
                            <w:sz w:val="18"/>
                            <w:szCs w:val="18"/>
                          </w:rPr>
                          <w:t>N</w:t>
                        </w:r>
                      </w:p>
                    </w:txbxContent>
                  </v:textbox>
                </v:shape>
                <v:shape id="Text Box 432" o:spid="_x0000_s1040" type="#_x0000_t202" style="position:absolute;left:55328;top:59049;width:162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2gwxQAAANwAAAAPAAAAZHJzL2Rvd25yZXYueG1sRI/BbsIw&#10;EETvlfgHaytxA7stIm3AIIQKag8cgH7ANt44EfE6il0IfH1dCanH0cy80cyXvWvEmbpQe9bwNFYg&#10;iAtvarYavo6b0SuIEJENNp5Jw5UCLBeDhznmxl94T+dDtCJBOOSooYqxzaUMRUUOw9i3xMkrfecw&#10;JtlZaTq8JLhr5LNSU+mw5rRQYUvriorT4cdpWN9KtOq73W2nxYv9jJS912Wm9fCxX81AROrjf/je&#10;/jAaJuoN/s6kIyAXvwAAAP//AwBQSwECLQAUAAYACAAAACEA2+H2y+4AAACFAQAAEwAAAAAAAAAA&#10;AAAAAAAAAAAAW0NvbnRlbnRfVHlwZXNdLnhtbFBLAQItABQABgAIAAAAIQBa9CxbvwAAABUBAAAL&#10;AAAAAAAAAAAAAAAAAB8BAABfcmVscy8ucmVsc1BLAQItABQABgAIAAAAIQBub2gwxQAAANwAAAAP&#10;AAAAAAAAAAAAAAAAAAcCAABkcnMvZG93bnJldi54bWxQSwUGAAAAAAMAAwC3AAAA+QIAAAAA&#10;" stroked="f">
                  <v:textbox inset="0,0,0,0">
                    <w:txbxContent>
                      <w:p w14:paraId="1459C890" w14:textId="77777777" w:rsidR="008528B8" w:rsidRPr="00121425" w:rsidRDefault="008528B8" w:rsidP="008528B8">
                        <w:pPr>
                          <w:jc w:val="center"/>
                          <w:rPr>
                            <w:rFonts w:asciiTheme="minorHAnsi" w:hAnsiTheme="minorHAnsi" w:cstheme="minorHAnsi"/>
                            <w:sz w:val="18"/>
                            <w:szCs w:val="18"/>
                          </w:rPr>
                        </w:pPr>
                        <w:r w:rsidRPr="00121425">
                          <w:rPr>
                            <w:rFonts w:asciiTheme="minorHAnsi" w:hAnsiTheme="minorHAnsi" w:cstheme="minorHAnsi"/>
                            <w:sz w:val="18"/>
                            <w:szCs w:val="18"/>
                          </w:rPr>
                          <w:t>Y</w:t>
                        </w:r>
                      </w:p>
                    </w:txbxContent>
                  </v:textbox>
                </v:shape>
                <v:shape id="AutoShape 416" o:spid="_x0000_s1041" type="#_x0000_t109" style="position:absolute;left:23101;top:39141;width:14205;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LbhwQAAANwAAAAPAAAAZHJzL2Rvd25yZXYueG1sRE9Na8JA&#10;EL0X+h+WKXirG0WsTV2lFIteCo0tnofsmMRkZ0N2m8R/3zkIHh/ve70dXaN66kLl2cBsmoAizr2t&#10;uDDw+/P5vAIVIrLFxjMZuFKA7ebxYY2p9QNn1B9joSSEQ4oGyhjbVOuQl+QwTH1LLNzZdw6jwK7Q&#10;tsNBwl2j50my1A4rloYSW/ooKa+Pf87Aoj4Ny/6Lv+lQve5W9SXbn14yYyZP4/sbqEhjvItv7oMV&#10;30zmyxk5AnrzDwAA//8DAFBLAQItABQABgAIAAAAIQDb4fbL7gAAAIUBAAATAAAAAAAAAAAAAAAA&#10;AAAAAABbQ29udGVudF9UeXBlc10ueG1sUEsBAi0AFAAGAAgAAAAhAFr0LFu/AAAAFQEAAAsAAAAA&#10;AAAAAAAAAAAAHwEAAF9yZWxzLy5yZWxzUEsBAi0AFAAGAAgAAAAhADDItuHBAAAA3AAAAA8AAAAA&#10;AAAAAAAAAAAABwIAAGRycy9kb3ducmV2LnhtbFBLBQYAAAAAAwADALcAAAD1AgAAAAA=&#10;" fillcolor="white [3212]">
                  <v:textbox>
                    <w:txbxContent>
                      <w:p w14:paraId="536FFC13" w14:textId="77777777" w:rsidR="008528B8" w:rsidRPr="00121425" w:rsidRDefault="008528B8" w:rsidP="008528B8">
                        <w:pPr>
                          <w:jc w:val="center"/>
                          <w:rPr>
                            <w:rFonts w:asciiTheme="minorHAnsi" w:hAnsiTheme="minorHAnsi" w:cstheme="minorHAnsi"/>
                            <w:sz w:val="18"/>
                            <w:szCs w:val="18"/>
                          </w:rPr>
                        </w:pPr>
                        <w:r>
                          <w:rPr>
                            <w:rFonts w:asciiTheme="minorHAnsi" w:hAnsiTheme="minorHAnsi" w:cstheme="minorHAnsi"/>
                            <w:sz w:val="18"/>
                            <w:szCs w:val="18"/>
                          </w:rPr>
                          <w:t xml:space="preserve">Send out RPL Assessment Plan and RPL Evidence form to the student </w:t>
                        </w:r>
                      </w:p>
                    </w:txbxContent>
                  </v:textbox>
                </v:shape>
                <v:shape id="AutoShape 426" o:spid="_x0000_s1042" type="#_x0000_t32" style="position:absolute;left:30187;top:55190;width:6;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L5WxgAAANwAAAAPAAAAZHJzL2Rvd25yZXYueG1sRI9Ba8JA&#10;FITvBf/D8gRvdZMiUlPXIEJFlB6qEuztkX1NQrNvw+4aY399t1DocZiZb5hlPphW9OR8Y1lBOk1A&#10;EJdWN1wpOJ9eH59B+ICssbVMCu7kIV+NHpaYaXvjd+qPoRIRwj5DBXUIXSalL2sy6Ke2I47ep3UG&#10;Q5SuktrhLcJNK5+SZC4NNhwXauxoU1P5dbwaBZfD4lrcizfaF+li/4HO+O/TVqnJeFi/gAg0hP/w&#10;X3unFczSFH7PxCMgVz8AAAD//wMAUEsBAi0AFAAGAAgAAAAhANvh9svuAAAAhQEAABMAAAAAAAAA&#10;AAAAAAAAAAAAAFtDb250ZW50X1R5cGVzXS54bWxQSwECLQAUAAYACAAAACEAWvQsW78AAAAVAQAA&#10;CwAAAAAAAAAAAAAAAAAfAQAAX3JlbHMvLnJlbHNQSwECLQAUAAYACAAAACEAcES+VsYAAADcAAAA&#10;DwAAAAAAAAAAAAAAAAAHAgAAZHJzL2Rvd25yZXYueG1sUEsFBgAAAAADAAMAtwAAAPoCAAAAAA==&#10;">
                  <v:stroke endarrow="block"/>
                </v:shape>
                <v:shape id="AutoShape 415" o:spid="_x0000_s1043" type="#_x0000_t109" style="position:absolute;left:23343;top:20195;width:14204;height:6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o0NxQAAANwAAAAPAAAAZHJzL2Rvd25yZXYueG1sRI9Pa8JA&#10;FMTvgt9heYXedBMp/kndiJSKXgrGiudH9jVJk30bsmsSv323UOhxmPnNMNvdaBrRU+cqywrieQSC&#10;OLe64kLB9fMwW4NwHlljY5kUPMjBLp1OtphoO3BG/cUXIpSwS1BB6X2bSOnykgy6uW2Jg/dlO4M+&#10;yK6QusMhlJtGLqJoKQ1WHBZKbOmtpLy+3I2Cl/o2LPsPPtOp2ryv6+/seFtlSj0/jftXEJ5G/x/+&#10;o086cPECfs+EIyDTHwAAAP//AwBQSwECLQAUAAYACAAAACEA2+H2y+4AAACFAQAAEwAAAAAAAAAA&#10;AAAAAAAAAAAAW0NvbnRlbnRfVHlwZXNdLnhtbFBLAQItABQABgAIAAAAIQBa9CxbvwAAABUBAAAL&#10;AAAAAAAAAAAAAAAAAB8BAABfcmVscy8ucmVsc1BLAQItABQABgAIAAAAIQCvVo0NxQAAANwAAAAP&#10;AAAAAAAAAAAAAAAAAAcCAABkcnMvZG93bnJldi54bWxQSwUGAAAAAAMAAwC3AAAA+QIAAAAA&#10;" fillcolor="white [3212]">
                  <v:textbox>
                    <w:txbxContent>
                      <w:p w14:paraId="0A2654D9" w14:textId="77777777" w:rsidR="008528B8" w:rsidRDefault="008528B8" w:rsidP="008528B8">
                        <w:pPr>
                          <w:jc w:val="center"/>
                        </w:pPr>
                        <w:r>
                          <w:rPr>
                            <w:rFonts w:ascii="Calibri" w:hAnsi="Calibri"/>
                            <w:sz w:val="18"/>
                            <w:szCs w:val="18"/>
                          </w:rPr>
                          <w:t>Forward RPL application to relevant Assessor</w:t>
                        </w:r>
                      </w:p>
                    </w:txbxContent>
                  </v:textbox>
                </v:shape>
                <v:shape id="AutoShape 415" o:spid="_x0000_s1044" type="#_x0000_t109" style="position:absolute;left:23247;top:29763;width:14205;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iiWxQAAANwAAAAPAAAAZHJzL2Rvd25yZXYueG1sRI9ba8JA&#10;FITfC/0Pyyn4phsveImuIqVFXwRji8+H7DGJyZ4N2W2S/vuuIPRxmPlmmM2uN5VoqXGFZQXjUQSC&#10;OLW64EzB99fncAnCeWSNlWVS8EsOdtvXlw3G2nacUHvxmQgl7GJUkHtfx1K6NCeDbmRr4uDdbGPQ&#10;B9lkUjfYhXJTyUkUzaXBgsNCjjW955SWlx+jYFZeu3l74jMdi9XHsrwnh+siUWrw1u/XIDz1/j/8&#10;pI86cOMpPM6EIyC3fwAAAP//AwBQSwECLQAUAAYACAAAACEA2+H2y+4AAACFAQAAEwAAAAAAAAAA&#10;AAAAAAAAAAAAW0NvbnRlbnRfVHlwZXNdLnhtbFBLAQItABQABgAIAAAAIQBa9CxbvwAAABUBAAAL&#10;AAAAAAAAAAAAAAAAAB8BAABfcmVscy8ucmVsc1BLAQItABQABgAIAAAAIQDAGiiWxQAAANwAAAAP&#10;AAAAAAAAAAAAAAAAAAcCAABkcnMvZG93bnJldi54bWxQSwUGAAAAAAMAAwC3AAAA+QIAAAAA&#10;" fillcolor="white [3212]">
                  <v:textbox>
                    <w:txbxContent>
                      <w:p w14:paraId="7B91CA8A" w14:textId="77777777" w:rsidR="008528B8" w:rsidRDefault="008528B8" w:rsidP="008528B8">
                        <w:pPr>
                          <w:jc w:val="center"/>
                        </w:pPr>
                        <w:r>
                          <w:rPr>
                            <w:rFonts w:ascii="Calibri" w:hAnsi="Calibri"/>
                            <w:sz w:val="18"/>
                            <w:szCs w:val="18"/>
                          </w:rPr>
                          <w:t>Assessor to complete an RPL Assessment Plan</w:t>
                        </w:r>
                      </w:p>
                    </w:txbxContent>
                  </v:textbox>
                </v:shape>
                <v:shape id="AutoShape 418" o:spid="_x0000_s1045" type="#_x0000_t32" style="position:absolute;left:37496;top:73434;width:28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x3OxQAAANwAAAAPAAAAZHJzL2Rvd25yZXYueG1sRI9Ba8JA&#10;FITvBf/D8gRvdZMiotFVSqFFFA9qCe3tkX0modm3YXfV6K93BaHHYWa+YebLzjTiTM7XlhWkwwQE&#10;cWF1zaWC78Pn6wSED8gaG8uk4EoeloveyxwzbS+8o/M+lCJC2GeooAqhzaT0RUUG/dC2xNE7Wmcw&#10;ROlKqR1eItw08i1JxtJgzXGhwpY+Kir+9iej4GczPeXXfEvrPJ2uf9EZfzt8KTXod+8zEIG68B9+&#10;tldawSgdweNMPAJycQcAAP//AwBQSwECLQAUAAYACAAAACEA2+H2y+4AAACFAQAAEwAAAAAAAAAA&#10;AAAAAAAAAAAAW0NvbnRlbnRfVHlwZXNdLnhtbFBLAQItABQABgAIAAAAIQBa9CxbvwAAABUBAAAL&#10;AAAAAAAAAAAAAAAAAB8BAABfcmVscy8ucmVsc1BLAQItABQABgAIAAAAIQBgMx3OxQAAANwAAAAP&#10;AAAAAAAAAAAAAAAAAAcCAABkcnMvZG93bnJldi54bWxQSwUGAAAAAAMAAwC3AAAA+QIAAAAA&#10;">
                  <v:stroke endarrow="block"/>
                </v:shape>
                <v:shape id="AutoShape 416" o:spid="_x0000_s1046" type="#_x0000_t109" style="position:absolute;left:23247;top:48529;width:14205;height:6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xV5xAAAANwAAAAPAAAAZHJzL2Rvd25yZXYueG1sRI9Pa8JA&#10;FMTvhX6H5RW86Ubxb3QVKS16EYwtnh/ZZxKTfRuy2yT99l1B6HGY+c0wm11vKtFS4wrLCsajCARx&#10;anXBmYLvr8/hEoTzyBory6Tglxzstq8vG4y17Tih9uIzEUrYxagg976OpXRpTgbdyNbEwbvZxqAP&#10;ssmkbrAL5aaSkyiaS4MFh4Uca3rPKS0vP0bBtLx28/bEZzoWq49leU8O10Wi1OCt369BeOr9f/hJ&#10;H3XgxjN4nAlHQG7/AAAA//8DAFBLAQItABQABgAIAAAAIQDb4fbL7gAAAIUBAAATAAAAAAAAAAAA&#10;AAAAAAAAAABbQ29udGVudF9UeXBlc10ueG1sUEsBAi0AFAAGAAgAAAAhAFr0LFu/AAAAFQEAAAsA&#10;AAAAAAAAAAAAAAAAHwEAAF9yZWxzLy5yZWxzUEsBAi0AFAAGAAgAAAAhACC/FXnEAAAA3AAAAA8A&#10;AAAAAAAAAAAAAAAABwIAAGRycy9kb3ducmV2LnhtbFBLBQYAAAAAAwADALcAAAD4AgAAAAA=&#10;" fillcolor="white [3212]">
                  <v:textbox>
                    <w:txbxContent>
                      <w:p w14:paraId="23141BCD" w14:textId="77777777" w:rsidR="008528B8" w:rsidRPr="00121425" w:rsidRDefault="008528B8" w:rsidP="008528B8">
                        <w:pPr>
                          <w:jc w:val="center"/>
                          <w:rPr>
                            <w:rFonts w:asciiTheme="minorHAnsi" w:hAnsiTheme="minorHAnsi" w:cstheme="minorHAnsi"/>
                            <w:sz w:val="18"/>
                            <w:szCs w:val="18"/>
                          </w:rPr>
                        </w:pPr>
                        <w:r>
                          <w:rPr>
                            <w:rFonts w:asciiTheme="minorHAnsi" w:hAnsiTheme="minorHAnsi" w:cstheme="minorHAnsi"/>
                            <w:sz w:val="18"/>
                            <w:szCs w:val="18"/>
                          </w:rPr>
                          <w:t>Student to be contacted to discuss the RPL Assessment Plan</w:t>
                        </w:r>
                      </w:p>
                      <w:p w14:paraId="557B5120" w14:textId="77777777" w:rsidR="008528B8" w:rsidRDefault="008528B8" w:rsidP="008528B8">
                        <w:pPr>
                          <w:jc w:val="center"/>
                        </w:pPr>
                      </w:p>
                    </w:txbxContent>
                  </v:textbox>
                </v:shape>
                <v:shape id="AutoShape 426" o:spid="_x0000_s1047" type="#_x0000_t32" style="position:absolute;left:30266;top:66646;width:0;height:2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hfLwwAAANwAAAAPAAAAZHJzL2Rvd25yZXYueG1sRE/Pa8Iw&#10;FL4L+x/CG3jTtEOG7YxlDCbi2EEdZbs9mre2rHkpSarVv94cBh4/vt+rYjSdOJHzrWUF6TwBQVxZ&#10;3XKt4Ov4PluC8AFZY2eZFFzIQ7F+mKww1/bMezodQi1iCPscFTQh9LmUvmrIoJ/bnjhyv9YZDBG6&#10;WmqH5xhuOvmUJM/SYMuxocGe3hqq/g6DUfD9kQ3lpfykXZlmux90xl+PG6Wmj+PrC4hAY7iL/91b&#10;rWCRxrXxTDwCcn0DAAD//wMAUEsBAi0AFAAGAAgAAAAhANvh9svuAAAAhQEAABMAAAAAAAAAAAAA&#10;AAAAAAAAAFtDb250ZW50X1R5cGVzXS54bWxQSwECLQAUAAYACAAAACEAWvQsW78AAAAVAQAACwAA&#10;AAAAAAAAAAAAAAAfAQAAX3JlbHMvLnJlbHNQSwECLQAUAAYACAAAACEA4X4Xy8MAAADcAAAADwAA&#10;AAAAAAAAAAAAAAAHAgAAZHJzL2Rvd25yZXYueG1sUEsFBgAAAAADAAMAtwAAAPcCAAAAAA==&#10;">
                  <v:stroke endarrow="block"/>
                </v:shape>
                <v:shape id="AutoShape 426" o:spid="_x0000_s1048" type="#_x0000_t32" style="position:absolute;left:47602;top:67372;width:118;height:26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kTwwAAANwAAAAPAAAAZHJzL2Rvd25yZXYueG1sRI9BawIx&#10;FITvhf6H8ArealbR0q5GaQVBvEi1UI+PzXM3uHlZNnGz/nsjCB6HmfmGmS97W4uOWm8cKxgNMxDE&#10;hdOGSwV/h/X7JwgfkDXWjknBlTwsF68vc8y1i/xL3T6UIkHY56igCqHJpfRFRRb90DXEyTu51mJI&#10;si2lbjEmuK3lOMs+pEXDaaHChlYVFef9xSowcWe6ZrOKP9v/o9eRzHXqjFKDt/57BiJQH57hR3uj&#10;FUxGX3A/k46AXNwAAAD//wMAUEsBAi0AFAAGAAgAAAAhANvh9svuAAAAhQEAABMAAAAAAAAAAAAA&#10;AAAAAAAAAFtDb250ZW50X1R5cGVzXS54bWxQSwECLQAUAAYACAAAACEAWvQsW78AAAAVAQAACwAA&#10;AAAAAAAAAAAAAAAfAQAAX3JlbHMvLnJlbHNQSwECLQAUAAYACAAAACEAnyP5E8MAAADcAAAADwAA&#10;AAAAAAAAAAAAAAAHAgAAZHJzL2Rvd25yZXYueG1sUEsFBgAAAAADAAMAtwAAAPcCAAAAAA==&#10;">
                  <v:stroke endarrow="block"/>
                </v:shape>
                <v:shape id="AutoShape 416" o:spid="_x0000_s1049" type="#_x0000_t109" style="position:absolute;left:23145;top:57650;width:14205;height:8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LO4xAAAANwAAAAPAAAAZHJzL2Rvd25yZXYueG1sRI9Pa8JA&#10;FMTvgt9heYI33VjEP9FVpCj1UjBWPD+yzyQm+zZk1yT99t1Cocdh5jfDbPe9qURLjSssK5hNIxDE&#10;qdUFZwpuX6fJCoTzyBory6Tgmxzsd8PBFmNtO06ovfpMhBJ2MSrIva9jKV2ak0E3tTVx8B62MeiD&#10;bDKpG+xCuankWxQtpMGCw0KONb3nlJbXl1EwL+/dov3kC52L9XFVPpOP+zJRajzqDxsQnnr/H/6j&#10;zzpw6zn8nglHQO5+AAAA//8DAFBLAQItABQABgAIAAAAIQDb4fbL7gAAAIUBAAATAAAAAAAAAAAA&#10;AAAAAAAAAABbQ29udGVudF9UeXBlc10ueG1sUEsBAi0AFAAGAAgAAAAhAFr0LFu/AAAAFQEAAAsA&#10;AAAAAAAAAAAAAAAAHwEAAF9yZWxzLy5yZWxzUEsBAi0AFAAGAAgAAAAhACIgs7jEAAAA3AAAAA8A&#10;AAAAAAAAAAAAAAAABwIAAGRycy9kb3ducmV2LnhtbFBLBQYAAAAAAwADALcAAAD4AgAAAAA=&#10;" fillcolor="white [3212]">
                  <v:textbox>
                    <w:txbxContent>
                      <w:p w14:paraId="76E427AA" w14:textId="77777777" w:rsidR="008528B8" w:rsidRDefault="008528B8" w:rsidP="008528B8">
                        <w:pPr>
                          <w:jc w:val="center"/>
                        </w:pPr>
                        <w:r>
                          <w:rPr>
                            <w:rFonts w:ascii="Calibri" w:hAnsi="Calibri"/>
                            <w:sz w:val="18"/>
                            <w:szCs w:val="18"/>
                          </w:rPr>
                          <w:t xml:space="preserve">Student to gather the required assessment evidences and complete the RPL Evidence form </w:t>
                        </w:r>
                      </w:p>
                    </w:txbxContent>
                  </v:textbox>
                </v:shape>
                <v:shape id="AutoShape 416" o:spid="_x0000_s1050" type="#_x0000_t109" style="position:absolute;left:23241;top:69117;width:14204;height:8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ohUxAAAANwAAAAPAAAAZHJzL2Rvd25yZXYueG1sRI9Ba8JA&#10;FITvBf/D8oTe6sZSUo2uIlLRS6FR8fzIPpOY7NuQXZP477uFgsdh5pthluvB1KKj1pWWFUwnEQji&#10;zOqScwXn0+5tBsJ5ZI21ZVLwIAfr1ehliYm2PafUHX0uQgm7BBUU3jeJlC4ryKCb2IY4eFfbGvRB&#10;trnULfah3NTyPYpiabDksFBgQ9uCsup4Nwo+qksfd9/8Q4dy/jWrbun+8pkq9ToeNgsQngb/DP/T&#10;Bx24eQx/Z8IRkKtfAAAA//8DAFBLAQItABQABgAIAAAAIQDb4fbL7gAAAIUBAAATAAAAAAAAAAAA&#10;AAAAAAAAAABbQ29udGVudF9UeXBlc10ueG1sUEsBAi0AFAAGAAgAAAAhAFr0LFu/AAAAFQEAAAsA&#10;AAAAAAAAAAAAAAAAHwEAAF9yZWxzLy5yZWxzUEsBAi0AFAAGAAgAAAAhAL2+iFTEAAAA3AAAAA8A&#10;AAAAAAAAAAAAAAAABwIAAGRycy9kb3ducmV2LnhtbFBLBQYAAAAAAwADALcAAAD4AgAAAAA=&#10;" fillcolor="white [3212]">
                  <v:textbox>
                    <w:txbxContent>
                      <w:p w14:paraId="29D2AC4E" w14:textId="77777777" w:rsidR="008528B8" w:rsidRDefault="008528B8" w:rsidP="008528B8">
                        <w:pPr>
                          <w:jc w:val="center"/>
                        </w:pPr>
                        <w:r>
                          <w:rPr>
                            <w:rFonts w:ascii="Calibri" w:hAnsi="Calibri"/>
                            <w:sz w:val="18"/>
                            <w:szCs w:val="18"/>
                          </w:rPr>
                          <w:t xml:space="preserve">Student to submit the compiled evidences and the RPL Evidence form by the due date </w:t>
                        </w:r>
                      </w:p>
                    </w:txbxContent>
                  </v:textbox>
                </v:shape>
                <v:shape id="AutoShape 415" o:spid="_x0000_s1051" type="#_x0000_t109" style="position:absolute;left:40503;top:70094;width:14205;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bm9wQAAANwAAAAPAAAAZHJzL2Rvd25yZXYueG1sRE9Na8JA&#10;EL0X/A/LCN7qxiJWo6uU0qKXQmOL5yE7JjHZ2ZDdJvHfdw6FHh/ve3cYXaN66kLl2cBinoAizr2t&#10;uDDw/fX+uAYVIrLFxjMZuFOAw37ysMPU+oEz6s+xUBLCIUUDZYxtqnXIS3IY5r4lFu7qO4dRYFdo&#10;2+Eg4a7RT0my0g4rloYSW3otKa/PP87Asr4Mq/6DP+lUbd7W9S07Xp4zY2bT8WULKtIY/8V/7pMV&#10;30bWyhk5Anr/CwAA//8DAFBLAQItABQABgAIAAAAIQDb4fbL7gAAAIUBAAATAAAAAAAAAAAAAAAA&#10;AAAAAABbQ29udGVudF9UeXBlc10ueG1sUEsBAi0AFAAGAAgAAAAhAFr0LFu/AAAAFQEAAAsAAAAA&#10;AAAAAAAAAAAAHwEAAF9yZWxzLy5yZWxzUEsBAi0AFAAGAAgAAAAhAKNtub3BAAAA3AAAAA8AAAAA&#10;AAAAAAAAAAAABwIAAGRycy9kb3ducmV2LnhtbFBLBQYAAAAAAwADALcAAAD1AgAAAAA=&#10;" fillcolor="white [3212]">
                  <v:textbox>
                    <w:txbxContent>
                      <w:p w14:paraId="1228F671" w14:textId="77777777" w:rsidR="008528B8" w:rsidRDefault="008528B8" w:rsidP="008528B8">
                        <w:pPr>
                          <w:jc w:val="center"/>
                        </w:pPr>
                        <w:r>
                          <w:rPr>
                            <w:rFonts w:ascii="Calibri" w:hAnsi="Calibri"/>
                            <w:sz w:val="18"/>
                            <w:szCs w:val="18"/>
                          </w:rPr>
                          <w:t>Assessor to review submitted evidences</w:t>
                        </w:r>
                      </w:p>
                    </w:txbxContent>
                  </v:textbox>
                </v:shape>
                <v:shape id="AutoShape 426" o:spid="_x0000_s1052" type="#_x0000_t32" style="position:absolute;left:47720;top:54551;width:114;height:26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PpJxAAAANwAAAAPAAAAZHJzL2Rvd25yZXYueG1sRI/NasMw&#10;EITvgbyD2EBviZzShsSNbJJAIfRS8gPtcbG2toi1MpZqOW9fFQo9DjPzDbMtR9uKgXpvHCtYLjIQ&#10;xJXThmsF18vrfA3CB2SNrWNScCcPZTGdbDHXLvKJhnOoRYKwz1FBE0KXS+mrhiz6heuIk/fleosh&#10;yb6WuseY4LaVj1m2khYNp4UGOzo0VN3O31aBie9m6I6HuH/7+PQ6krk/O6PUw2zcvYAINIb/8F/7&#10;qBU8bTbweyYdAVn8AAAA//8DAFBLAQItABQABgAIAAAAIQDb4fbL7gAAAIUBAAATAAAAAAAAAAAA&#10;AAAAAAAAAABbQ29udGVudF9UeXBlc10ueG1sUEsBAi0AFAAGAAgAAAAhAFr0LFu/AAAAFQEAAAsA&#10;AAAAAAAAAAAAAAAAHwEAAF9yZWxzLy5yZWxzUEsBAi0AFAAGAAgAAAAhAPLw+knEAAAA3AAAAA8A&#10;AAAAAAAAAAAAAAAABwIAAGRycy9kb3ducmV2LnhtbFBLBQYAAAAAAwADALcAAAD4AgAAAAA=&#10;">
                  <v:stroke endarrow="block"/>
                </v:shape>
                <v:shape id="AutoShape 416" o:spid="_x0000_s1053" type="#_x0000_t109" style="position:absolute;left:40773;top:45710;width:14205;height:8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hRNxQAAANwAAAAPAAAAZHJzL2Rvd25yZXYueG1sRI/NasMw&#10;EITvhbyD2EJuidyQv7qWQwgpyaUQpyXnxdrarq2VsVTbffuqEOhxmJlvmGQ3mkb01LnKsoKneQSC&#10;OLe64kLBx/vrbAvCeWSNjWVS8EMOdunkIcFY24Ez6q++EAHCLkYFpfdtLKXLSzLo5rYlDt6n7Qz6&#10;ILtC6g6HADeNXETRWhqsOCyU2NKhpLy+fhsFy/o2rPs3vtC5ej5u66/sdNtkSk0fx/0LCE+j/w/f&#10;22etYBUt4O9MOAIy/QUAAP//AwBQSwECLQAUAAYACAAAACEA2+H2y+4AAACFAQAAEwAAAAAAAAAA&#10;AAAAAAAAAAAAW0NvbnRlbnRfVHlwZXNdLnhtbFBLAQItABQABgAIAAAAIQBa9CxbvwAAABUBAAAL&#10;AAAAAAAAAAAAAAAAAB8BAABfcmVscy8ucmVsc1BLAQItABQABgAIAAAAIQBcbhRNxQAAANwAAAAP&#10;AAAAAAAAAAAAAAAAAAcCAABkcnMvZG93bnJldi54bWxQSwUGAAAAAAMAAwC3AAAA+QIAAAAA&#10;" fillcolor="white [3212]">
                  <v:textbox>
                    <w:txbxContent>
                      <w:p w14:paraId="4883192D" w14:textId="77777777" w:rsidR="008528B8" w:rsidRDefault="008528B8" w:rsidP="008528B8">
                        <w:pPr>
                          <w:jc w:val="center"/>
                        </w:pPr>
                        <w:r>
                          <w:rPr>
                            <w:rFonts w:ascii="Calibri" w:hAnsi="Calibri"/>
                            <w:sz w:val="18"/>
                            <w:szCs w:val="18"/>
                          </w:rPr>
                          <w:t xml:space="preserve">Request for more evidences and/or undertake knowledge and skills assessments </w:t>
                        </w:r>
                      </w:p>
                    </w:txbxContent>
                  </v:textbox>
                </v:shape>
                <v:shape id="AutoShape 426" o:spid="_x0000_s1054" type="#_x0000_t32" style="position:absolute;left:47605;top:43085;width:115;height:26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s/NxAAAANwAAAAPAAAAZHJzL2Rvd25yZXYueG1sRI/BasMw&#10;EETvhf6D2EJutZySlOJGMamhEHIJSQvtcbE2toi1MpZqOX8fBQI9DjPzhlmVk+3ESIM3jhXMsxwE&#10;ce204UbB99fn8xsIH5A1do5JwYU8lOvHhxUW2kU+0HgMjUgQ9gUqaEPoCyl93ZJFn7meOHknN1gM&#10;SQ6N1APGBLedfMnzV2nRcFposaeqpfp8/LMKTNybsd9W8WP38+t1JHNZOqPU7GnavIMINIX/8L29&#10;1QqW+QJuZ9IRkOsrAAAA//8DAFBLAQItABQABgAIAAAAIQDb4fbL7gAAAIUBAAATAAAAAAAAAAAA&#10;AAAAAAAAAABbQ29udGVudF9UeXBlc10ueG1sUEsBAi0AFAAGAAgAAAAhAFr0LFu/AAAAFQEAAAsA&#10;AAAAAAAAAAAAAAAAHwEAAF9yZWxzLy5yZWxzUEsBAi0AFAAGAAgAAAAhAIIaz83EAAAA3AAAAA8A&#10;AAAAAAAAAAAAAAAABwIAAGRycy9kb3ducmV2LnhtbFBLBQYAAAAAAwADALcAAAD4AgAAAAA=&#10;">
                  <v:stroke endarrow="block"/>
                </v:shape>
                <v:shape id="AutoShape 416" o:spid="_x0000_s1055" type="#_x0000_t109" style="position:absolute;left:40773;top:34185;width:14205;height:8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4w5xQAAANwAAAAPAAAAZHJzL2Rvd25yZXYueG1sRI9Ba8JA&#10;FITvBf/D8gq96aaiVmM2ImKpl0Jji+dH9pnEZN+G7DZJ/323IPQ4zMw3TLIbTSN66lxlWcHzLAJB&#10;nFtdcaHg6/N1ugbhPLLGxjIp+CEHu3TykGCs7cAZ9WdfiABhF6OC0vs2ltLlJRl0M9sSB+9qO4M+&#10;yK6QusMhwE0j51G0kgYrDgsltnQoKa/P30bBor4Mq/6dP+hUbY7r+pa9XV4ypZ4ex/0WhKfR/4fv&#10;7ZNWsIyW8HcmHAGZ/gIAAP//AwBQSwECLQAUAAYACAAAACEA2+H2y+4AAACFAQAAEwAAAAAAAAAA&#10;AAAAAAAAAAAAW0NvbnRlbnRfVHlwZXNdLnhtbFBLAQItABQABgAIAAAAIQBa9CxbvwAAABUBAAAL&#10;AAAAAAAAAAAAAAAAAB8BAABfcmVscy8ucmVsc1BLAQItABQABgAIAAAAIQDTh4w5xQAAANwAAAAP&#10;AAAAAAAAAAAAAAAAAAcCAABkcnMvZG93bnJldi54bWxQSwUGAAAAAAMAAwC3AAAA+QIAAAAA&#10;" fillcolor="white [3212]">
                  <v:textbox>
                    <w:txbxContent>
                      <w:p w14:paraId="6869C22A" w14:textId="77777777" w:rsidR="008528B8" w:rsidRDefault="008528B8" w:rsidP="008528B8">
                        <w:pPr>
                          <w:jc w:val="center"/>
                        </w:pPr>
                        <w:r>
                          <w:rPr>
                            <w:rFonts w:ascii="Calibri" w:hAnsi="Calibri"/>
                            <w:sz w:val="18"/>
                            <w:szCs w:val="18"/>
                          </w:rPr>
                          <w:t>Provide student with feedback and outcome on assessment via the RPL Assessment Summary</w:t>
                        </w:r>
                      </w:p>
                    </w:txbxContent>
                  </v:textbox>
                </v:shape>
                <v:shape id="AutoShape 426" o:spid="_x0000_s1056" type="#_x0000_t32" style="position:absolute;left:47805;top:30848;width:29;height:32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PQhwgAAANwAAAAPAAAAZHJzL2Rvd25yZXYueG1sRI9Pi8Iw&#10;FMTvwn6H8Bb2pukKilSjqLAgexH/gB4fzbMNNi+liU399kZY2OMwM79hFqve1qKj1hvHCr5HGQji&#10;wmnDpYLz6Wc4A+EDssbaMSl4kofV8mOwwFy7yAfqjqEUCcI+RwVVCE0upS8qsuhHriFO3s21FkOS&#10;bSl1izHBbS3HWTaVFg2nhQob2lZU3I8Pq8DEvema3TZufi9XryOZ58QZpb4++/UcRKA+/If/2jut&#10;YJJN4X0mHQG5fAEAAP//AwBQSwECLQAUAAYACAAAACEA2+H2y+4AAACFAQAAEwAAAAAAAAAAAAAA&#10;AAAAAAAAW0NvbnRlbnRfVHlwZXNdLnhtbFBLAQItABQABgAIAAAAIQBa9CxbvwAAABUBAAALAAAA&#10;AAAAAAAAAAAAAB8BAABfcmVscy8ucmVsc1BLAQItABQABgAIAAAAIQAdhPQhwgAAANwAAAAPAAAA&#10;AAAAAAAAAAAAAAcCAABkcnMvZG93bnJldi54bWxQSwUGAAAAAAMAAwC3AAAA9gI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24" o:spid="_x0000_s1057" type="#_x0000_t34" style="position:absolute;left:54978;top:38506;width:350;height:2377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ZNBwwAAANwAAAAPAAAAZHJzL2Rvd25yZXYueG1sRI/RasJA&#10;FETfC/7DcoW+1Y0hLTG6iqQIvsb6AdfsdRPM3g3ZVZN+fbdQ6OMwM2eYzW60nXjQ4FvHCpaLBARx&#10;7XTLRsH56/CWg/ABWWPnmBRM5GG3nb1ssNDuyRU9TsGICGFfoIImhL6Q0tcNWfQL1xNH7+oGiyHK&#10;wUg94DPCbSfTJPmQFluOCw32VDZU3053qyCfvvN3jxdbHszqc2mOVXWTlVKv83G/BhFoDP/hv/ZR&#10;K8jSDH7PxCMgtz8AAAD//wMAUEsBAi0AFAAGAAgAAAAhANvh9svuAAAAhQEAABMAAAAAAAAAAAAA&#10;AAAAAAAAAFtDb250ZW50X1R5cGVzXS54bWxQSwECLQAUAAYACAAAACEAWvQsW78AAAAVAQAACwAA&#10;AAAAAAAAAAAAAAAfAQAAX3JlbHMvLnJlbHNQSwECLQAUAAYACAAAACEAR8WTQcMAAADcAAAADwAA&#10;AAAAAAAAAAAAAAAHAgAAZHJzL2Rvd25yZXYueG1sUEsFBgAAAAADAAMAtwAAAPcCAAAAAA==&#10;" adj="-141212" strokecolor="black [3213]">
                  <v:stroke endarrow="block"/>
                </v:shape>
                <v:shape id="AutoShape 416" o:spid="_x0000_s1058" type="#_x0000_t109" style="position:absolute;left:40785;top:21371;width:14205;height:9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J8GyQAAAOIAAAAPAAAAZHJzL2Rvd25yZXYueG1sRI/NasJA&#10;FIX3Bd9huEJ3dVKxMUZHKaWlboRGxfUlc03SZO6EzDSJb+8shC4P549vsxtNI3rqXGVZwessAkGc&#10;W11xoeB8+npJQDiPrLGxTApu5GC3nTxtMNV24Iz6oy9EGGGXooLS+zaV0uUlGXQz2xIH72o7gz7I&#10;rpC6wyGMm0bOoyiWBisODyW29FFSXh//jIJFfRni/sA/tK9Wn0n9m31flplSz9PxfQ3C0+j/w4/2&#10;XitYxm+LJJmvAkRACjggt3cAAAD//wMAUEsBAi0AFAAGAAgAAAAhANvh9svuAAAAhQEAABMAAAAA&#10;AAAAAAAAAAAAAAAAAFtDb250ZW50X1R5cGVzXS54bWxQSwECLQAUAAYACAAAACEAWvQsW78AAAAV&#10;AQAACwAAAAAAAAAAAAAAAAAfAQAAX3JlbHMvLnJlbHNQSwECLQAUAAYACAAAACEAq9CfBskAAADi&#10;AAAADwAAAAAAAAAAAAAAAAAHAgAAZHJzL2Rvd25yZXYueG1sUEsFBgAAAAADAAMAtwAAAP0CAAAA&#10;AA==&#10;" fillcolor="white [3212]">
                  <v:textbox>
                    <w:txbxContent>
                      <w:p w14:paraId="3C4AB7E6" w14:textId="77777777" w:rsidR="008528B8" w:rsidRDefault="008528B8" w:rsidP="008528B8">
                        <w:pPr>
                          <w:jc w:val="center"/>
                          <w:rPr>
                            <w:rFonts w:ascii="Calibri" w:hAnsi="Calibri"/>
                            <w:sz w:val="18"/>
                            <w:szCs w:val="18"/>
                          </w:rPr>
                        </w:pPr>
                        <w:r>
                          <w:rPr>
                            <w:rFonts w:ascii="Calibri" w:hAnsi="Calibri"/>
                            <w:sz w:val="18"/>
                            <w:szCs w:val="18"/>
                          </w:rPr>
                          <w:t>Issue new CoE Training Plan and issue any AQF Certificate Documentation, where required</w:t>
                        </w:r>
                      </w:p>
                    </w:txbxContent>
                  </v:textbox>
                </v:shape>
                <v:shape id="AutoShape 426" o:spid="_x0000_s1059" type="#_x0000_t32" style="position:absolute;left:47720;top:18664;width:95;height:26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kRiyQAAAOIAAAAPAAAAZHJzL2Rvd25yZXYueG1sRI9PS8Qw&#10;FMTvgt8hPMGbm24tS1o3u4giiHjZP4c9PppnWmxeSvPcrd/eCILHYWZ+w6y3cxjUmabUR7awXBSg&#10;iNvoevYWjoeXOwMqCbLDITJZ+KYE28311RobFy+8o/NevMoQTg1a6ETGRuvUdhQwLeJInL2POAWU&#10;LCev3YSXDA+DLotipQP2nBc6HOmpo/Zz/xUsnI7hvS6r5+Arf5Cd0FtfVitrb2/mxwdQQrP8h//a&#10;r85CbYy5r5emgt9L+Q7ozQ8AAAD//wMAUEsBAi0AFAAGAAgAAAAhANvh9svuAAAAhQEAABMAAAAA&#10;AAAAAAAAAAAAAAAAAFtDb250ZW50X1R5cGVzXS54bWxQSwECLQAUAAYACAAAACEAWvQsW78AAAAV&#10;AQAACwAAAAAAAAAAAAAAAAAfAQAAX3JlbHMvLnJlbHNQSwECLQAUAAYACAAAACEAD6ZEYskAAADi&#10;AAAADwAAAAAAAAAAAAAAAAAHAgAAZHJzL2Rvd25yZXYueG1sUEsFBgAAAAADAAMAtwAAAP0CAAAA&#10;AA==&#10;">
                  <v:stroke endarrow="block"/>
                </v:shape>
                <w10:anchorlock/>
              </v:group>
            </w:pict>
          </mc:Fallback>
        </mc:AlternateContent>
      </w:r>
      <w:bookmarkEnd w:id="17"/>
      <w:bookmarkEnd w:id="18"/>
    </w:p>
    <w:p w14:paraId="04093D66" w14:textId="2C5B8E05" w:rsidR="008528B8" w:rsidRDefault="008528B8" w:rsidP="008528B8">
      <w:pPr>
        <w:rPr>
          <w:rFonts w:eastAsiaTheme="majorEastAsia"/>
        </w:rPr>
      </w:pPr>
    </w:p>
    <w:p w14:paraId="4F642D2F" w14:textId="512635F8" w:rsidR="008528B8" w:rsidRDefault="008528B8" w:rsidP="008528B8">
      <w:pPr>
        <w:rPr>
          <w:rFonts w:eastAsiaTheme="majorEastAsia"/>
        </w:rPr>
      </w:pPr>
    </w:p>
    <w:p w14:paraId="41F15963" w14:textId="77777777" w:rsidR="008528B8" w:rsidRPr="008528B8" w:rsidRDefault="008528B8" w:rsidP="008528B8">
      <w:pPr>
        <w:rPr>
          <w:rFonts w:eastAsiaTheme="majorEastAsia"/>
        </w:rPr>
      </w:pPr>
    </w:p>
    <w:p w14:paraId="42C221F8" w14:textId="77777777" w:rsidR="00AC4728" w:rsidRDefault="00AC4728" w:rsidP="00AC4728">
      <w:pPr>
        <w:spacing w:after="160" w:line="259" w:lineRule="auto"/>
        <w:rPr>
          <w:rFonts w:asciiTheme="minorHAnsi" w:hAnsiTheme="minorHAnsi" w:cs="Arial"/>
          <w:b/>
          <w:bCs/>
          <w:color w:val="000000"/>
          <w:sz w:val="32"/>
          <w:szCs w:val="32"/>
        </w:rPr>
      </w:pPr>
      <w:r>
        <w:rPr>
          <w:rFonts w:asciiTheme="minorHAnsi" w:hAnsiTheme="minorHAnsi" w:cs="Arial"/>
          <w:b/>
          <w:bCs/>
          <w:color w:val="000000"/>
          <w:sz w:val="32"/>
          <w:szCs w:val="32"/>
        </w:rPr>
        <w:lastRenderedPageBreak/>
        <w:t>Version Control</w:t>
      </w:r>
    </w:p>
    <w:tbl>
      <w:tblPr>
        <w:tblStyle w:val="TableGrid"/>
        <w:tblW w:w="0" w:type="auto"/>
        <w:shd w:val="clear" w:color="auto" w:fill="EF5C51"/>
        <w:tblLook w:val="04A0" w:firstRow="1" w:lastRow="0" w:firstColumn="1" w:lastColumn="0" w:noHBand="0" w:noVBand="1"/>
      </w:tblPr>
      <w:tblGrid>
        <w:gridCol w:w="2972"/>
        <w:gridCol w:w="6044"/>
      </w:tblGrid>
      <w:tr w:rsidR="00AC4728" w14:paraId="16F260C0" w14:textId="77777777" w:rsidTr="000F793A">
        <w:trPr>
          <w:trHeight w:val="485"/>
        </w:trPr>
        <w:tc>
          <w:tcPr>
            <w:tcW w:w="2972" w:type="dxa"/>
            <w:shd w:val="clear" w:color="auto" w:fill="EF5C51"/>
          </w:tcPr>
          <w:p w14:paraId="2C9E0594" w14:textId="77777777" w:rsidR="00AC4728" w:rsidRPr="002C27BA" w:rsidRDefault="00AC4728" w:rsidP="000F793A">
            <w:pPr>
              <w:spacing w:before="160" w:after="160" w:line="259" w:lineRule="auto"/>
              <w:jc w:val="both"/>
              <w:rPr>
                <w:rFonts w:asciiTheme="minorHAnsi" w:hAnsiTheme="minorHAnsi" w:cs="Arial"/>
                <w:b/>
                <w:bCs/>
                <w:color w:val="FFFFFF" w:themeColor="background1"/>
                <w:sz w:val="22"/>
                <w:szCs w:val="22"/>
              </w:rPr>
            </w:pPr>
            <w:bookmarkStart w:id="19" w:name="_Hlk211414118"/>
            <w:r w:rsidRPr="002C27BA">
              <w:rPr>
                <w:rFonts w:asciiTheme="minorHAnsi" w:hAnsiTheme="minorHAnsi" w:cs="Arial"/>
                <w:b/>
                <w:bCs/>
                <w:color w:val="FFFFFF" w:themeColor="background1"/>
                <w:sz w:val="22"/>
                <w:szCs w:val="22"/>
              </w:rPr>
              <w:t>Title</w:t>
            </w:r>
          </w:p>
        </w:tc>
        <w:tc>
          <w:tcPr>
            <w:tcW w:w="6044" w:type="dxa"/>
            <w:shd w:val="clear" w:color="auto" w:fill="EF5C51"/>
            <w:vAlign w:val="center"/>
          </w:tcPr>
          <w:p w14:paraId="4548DA7A" w14:textId="77777777" w:rsidR="00AC4728" w:rsidRPr="001759EE" w:rsidRDefault="00AC4728" w:rsidP="000F793A">
            <w:pPr>
              <w:spacing w:before="120"/>
              <w:rPr>
                <w:rFonts w:asciiTheme="minorHAnsi" w:hAnsiTheme="minorHAnsi" w:cstheme="minorHAnsi"/>
                <w:b/>
                <w:bCs/>
                <w:color w:val="FFFFFF" w:themeColor="background1"/>
                <w:sz w:val="36"/>
                <w:szCs w:val="32"/>
              </w:rPr>
            </w:pPr>
            <w:r w:rsidRPr="001759EE">
              <w:rPr>
                <w:rFonts w:asciiTheme="minorHAnsi" w:hAnsiTheme="minorHAnsi" w:cstheme="minorHAnsi"/>
                <w:b/>
                <w:bCs/>
                <w:color w:val="FFFFFF" w:themeColor="background1"/>
                <w:sz w:val="22"/>
                <w:szCs w:val="22"/>
              </w:rPr>
              <w:t>Policies and Procedures –</w:t>
            </w:r>
            <w:r>
              <w:rPr>
                <w:rFonts w:asciiTheme="minorHAnsi" w:hAnsiTheme="minorHAnsi" w:cstheme="minorHAnsi"/>
                <w:b/>
                <w:bCs/>
                <w:color w:val="FFFFFF" w:themeColor="background1"/>
                <w:sz w:val="22"/>
                <w:szCs w:val="22"/>
              </w:rPr>
              <w:t xml:space="preserve"> </w:t>
            </w:r>
            <w:r w:rsidRPr="001759EE">
              <w:rPr>
                <w:rFonts w:asciiTheme="minorHAnsi" w:hAnsiTheme="minorHAnsi" w:cstheme="minorHAnsi"/>
                <w:b/>
                <w:bCs/>
                <w:color w:val="FFFFFF" w:themeColor="background1"/>
                <w:sz w:val="22"/>
                <w:szCs w:val="22"/>
              </w:rPr>
              <w:t xml:space="preserve">Privacy Protection </w:t>
            </w:r>
          </w:p>
        </w:tc>
      </w:tr>
    </w:tbl>
    <w:tbl>
      <w:tblPr>
        <w:tblStyle w:val="CompliantTableGrid1"/>
        <w:tblW w:w="4991" w:type="pct"/>
        <w:tblInd w:w="-5" w:type="dxa"/>
        <w:tblLook w:val="04A0" w:firstRow="1" w:lastRow="0" w:firstColumn="1" w:lastColumn="0" w:noHBand="0" w:noVBand="1"/>
      </w:tblPr>
      <w:tblGrid>
        <w:gridCol w:w="2968"/>
        <w:gridCol w:w="6032"/>
      </w:tblGrid>
      <w:tr w:rsidR="00AC4728" w:rsidRPr="008B1AB1" w14:paraId="0E888A8B" w14:textId="77777777" w:rsidTr="000F793A">
        <w:trPr>
          <w:trHeight w:val="270"/>
        </w:trPr>
        <w:tc>
          <w:tcPr>
            <w:tcW w:w="1649" w:type="pct"/>
            <w:vAlign w:val="center"/>
          </w:tcPr>
          <w:p w14:paraId="6B7664D6" w14:textId="77777777" w:rsidR="00AC4728" w:rsidRPr="002C27BA" w:rsidRDefault="00AC4728" w:rsidP="000F793A">
            <w:pPr>
              <w:rPr>
                <w:rFonts w:asciiTheme="minorHAnsi" w:hAnsiTheme="minorHAnsi" w:cstheme="minorHAnsi"/>
                <w:sz w:val="22"/>
                <w:szCs w:val="22"/>
                <w:lang w:eastAsia="en-AU"/>
              </w:rPr>
            </w:pPr>
            <w:r w:rsidRPr="002C27BA">
              <w:rPr>
                <w:rFonts w:asciiTheme="minorHAnsi" w:hAnsiTheme="minorHAnsi" w:cs="Arial"/>
                <w:color w:val="000000"/>
                <w:sz w:val="22"/>
                <w:szCs w:val="22"/>
              </w:rPr>
              <w:t>Date of Approval</w:t>
            </w:r>
          </w:p>
        </w:tc>
        <w:tc>
          <w:tcPr>
            <w:tcW w:w="3351" w:type="pct"/>
          </w:tcPr>
          <w:p w14:paraId="380763B3" w14:textId="77777777" w:rsidR="00AC4728" w:rsidRPr="008B1AB1" w:rsidRDefault="00AC4728" w:rsidP="000F793A">
            <w:pPr>
              <w:rPr>
                <w:rFonts w:asciiTheme="minorHAnsi" w:hAnsiTheme="minorHAnsi" w:cstheme="minorHAnsi"/>
                <w:sz w:val="22"/>
                <w:szCs w:val="22"/>
                <w:lang w:eastAsia="en-AU"/>
              </w:rPr>
            </w:pPr>
            <w:r>
              <w:rPr>
                <w:rFonts w:asciiTheme="minorHAnsi" w:hAnsiTheme="minorHAnsi" w:cstheme="minorHAnsi"/>
                <w:sz w:val="22"/>
                <w:szCs w:val="22"/>
                <w:lang w:eastAsia="en-AU"/>
              </w:rPr>
              <w:t>1 July 2025</w:t>
            </w:r>
          </w:p>
        </w:tc>
      </w:tr>
      <w:tr w:rsidR="00AC4728" w:rsidRPr="008B1AB1" w14:paraId="7C15FA66" w14:textId="77777777" w:rsidTr="000F793A">
        <w:trPr>
          <w:trHeight w:val="260"/>
        </w:trPr>
        <w:tc>
          <w:tcPr>
            <w:tcW w:w="1649" w:type="pct"/>
            <w:vAlign w:val="center"/>
          </w:tcPr>
          <w:p w14:paraId="2737B909" w14:textId="77777777" w:rsidR="00AC4728" w:rsidRPr="008B1AB1" w:rsidRDefault="00AC4728"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Next Review Date</w:t>
            </w:r>
          </w:p>
        </w:tc>
        <w:tc>
          <w:tcPr>
            <w:tcW w:w="3351" w:type="pct"/>
          </w:tcPr>
          <w:p w14:paraId="1FC24D23" w14:textId="77777777" w:rsidR="00AC4728" w:rsidRPr="008B1AB1" w:rsidRDefault="00AC4728"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1 July 2026</w:t>
            </w:r>
          </w:p>
        </w:tc>
      </w:tr>
      <w:tr w:rsidR="00AC4728" w:rsidRPr="008B1AB1" w14:paraId="254294AB" w14:textId="77777777" w:rsidTr="000F793A">
        <w:trPr>
          <w:trHeight w:val="270"/>
        </w:trPr>
        <w:tc>
          <w:tcPr>
            <w:tcW w:w="1649" w:type="pct"/>
            <w:vAlign w:val="center"/>
          </w:tcPr>
          <w:p w14:paraId="72340E37" w14:textId="77777777" w:rsidR="00AC4728" w:rsidRPr="008B1AB1" w:rsidRDefault="00AC4728"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Responsible Authority</w:t>
            </w:r>
          </w:p>
        </w:tc>
        <w:tc>
          <w:tcPr>
            <w:tcW w:w="3351" w:type="pct"/>
          </w:tcPr>
          <w:p w14:paraId="52125B3A" w14:textId="77777777" w:rsidR="00AC4728" w:rsidRPr="008B1AB1" w:rsidRDefault="00AC4728"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 xml:space="preserve">CEO – </w:t>
            </w:r>
            <w:proofErr w:type="spellStart"/>
            <w:r w:rsidRPr="00B86927">
              <w:rPr>
                <w:rFonts w:asciiTheme="minorHAnsi" w:hAnsiTheme="minorHAnsi" w:cs="Arial"/>
                <w:color w:val="000000"/>
                <w:sz w:val="22"/>
                <w:szCs w:val="22"/>
              </w:rPr>
              <w:t>Tooba</w:t>
            </w:r>
            <w:proofErr w:type="spellEnd"/>
            <w:r w:rsidRPr="00B86927">
              <w:rPr>
                <w:rFonts w:asciiTheme="minorHAnsi" w:hAnsiTheme="minorHAnsi" w:cs="Arial"/>
                <w:color w:val="000000"/>
                <w:sz w:val="22"/>
                <w:szCs w:val="22"/>
              </w:rPr>
              <w:t xml:space="preserve"> Khan</w:t>
            </w:r>
          </w:p>
        </w:tc>
      </w:tr>
      <w:tr w:rsidR="00AC4728" w:rsidRPr="008B1AB1" w14:paraId="78E556F4" w14:textId="77777777" w:rsidTr="000F793A">
        <w:trPr>
          <w:trHeight w:val="270"/>
        </w:trPr>
        <w:tc>
          <w:tcPr>
            <w:tcW w:w="1649" w:type="pct"/>
            <w:vAlign w:val="center"/>
          </w:tcPr>
          <w:p w14:paraId="064E1A5F" w14:textId="77777777" w:rsidR="00AC4728" w:rsidRPr="008B1AB1" w:rsidRDefault="00AC4728"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Version Number</w:t>
            </w:r>
          </w:p>
        </w:tc>
        <w:tc>
          <w:tcPr>
            <w:tcW w:w="3351" w:type="pct"/>
          </w:tcPr>
          <w:p w14:paraId="7D567577" w14:textId="77777777" w:rsidR="00AC4728" w:rsidRPr="008B1AB1" w:rsidRDefault="00AC4728"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2.</w:t>
            </w:r>
            <w:r>
              <w:rPr>
                <w:rFonts w:asciiTheme="minorHAnsi" w:hAnsiTheme="minorHAnsi" w:cstheme="minorHAnsi"/>
                <w:sz w:val="22"/>
                <w:szCs w:val="22"/>
                <w:lang w:eastAsia="en-AU"/>
              </w:rPr>
              <w:t>0</w:t>
            </w:r>
          </w:p>
        </w:tc>
      </w:tr>
      <w:tr w:rsidR="00AC4728" w:rsidRPr="008B1AB1" w14:paraId="435188D7" w14:textId="77777777" w:rsidTr="000F793A">
        <w:trPr>
          <w:trHeight w:val="270"/>
        </w:trPr>
        <w:tc>
          <w:tcPr>
            <w:tcW w:w="1649" w:type="pct"/>
            <w:vAlign w:val="center"/>
          </w:tcPr>
          <w:p w14:paraId="1145D13E" w14:textId="77777777" w:rsidR="00AC4728" w:rsidRPr="008B1AB1" w:rsidRDefault="00AC4728"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File Location</w:t>
            </w:r>
          </w:p>
        </w:tc>
        <w:tc>
          <w:tcPr>
            <w:tcW w:w="3351" w:type="pct"/>
          </w:tcPr>
          <w:p w14:paraId="3E790214" w14:textId="77777777" w:rsidR="00AC4728" w:rsidRPr="008B1AB1" w:rsidRDefault="00AC4728"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organisation’s server</w:t>
            </w:r>
          </w:p>
        </w:tc>
      </w:tr>
    </w:tbl>
    <w:p w14:paraId="29FB7633" w14:textId="77777777" w:rsidR="00AC4728" w:rsidRDefault="00AC4728" w:rsidP="00AC4728">
      <w:pPr>
        <w:spacing w:after="160" w:line="259" w:lineRule="auto"/>
        <w:jc w:val="both"/>
        <w:rPr>
          <w:rFonts w:asciiTheme="minorHAnsi" w:hAnsiTheme="minorHAnsi" w:cs="Arial"/>
          <w:color w:val="000000"/>
          <w:sz w:val="32"/>
          <w:szCs w:val="32"/>
        </w:rPr>
      </w:pPr>
      <w:bookmarkStart w:id="20" w:name="_GoBack"/>
      <w:bookmarkEnd w:id="19"/>
      <w:bookmarkEnd w:id="20"/>
    </w:p>
    <w:p w14:paraId="2EF2510E" w14:textId="77777777" w:rsidR="00AC4728" w:rsidRPr="00273E5F" w:rsidRDefault="00AC4728" w:rsidP="00AC4728">
      <w:pPr>
        <w:spacing w:before="240" w:line="360" w:lineRule="auto"/>
        <w:ind w:left="-576"/>
        <w:rPr>
          <w:rFonts w:asciiTheme="minorHAnsi" w:hAnsiTheme="minorHAnsi" w:cstheme="minorHAnsi"/>
          <w:b/>
          <w:bCs/>
          <w:sz w:val="32"/>
          <w:szCs w:val="32"/>
          <w:lang w:eastAsia="en-AU"/>
        </w:rPr>
      </w:pPr>
      <w:r>
        <w:rPr>
          <w:rFonts w:asciiTheme="minorHAnsi" w:hAnsiTheme="minorHAnsi" w:cstheme="minorHAnsi"/>
          <w:b/>
          <w:bCs/>
          <w:sz w:val="32"/>
          <w:szCs w:val="32"/>
          <w:lang w:eastAsia="en-AU"/>
        </w:rPr>
        <w:t xml:space="preserve">        </w:t>
      </w:r>
      <w:r w:rsidRPr="00273E5F">
        <w:rPr>
          <w:rFonts w:asciiTheme="minorHAnsi" w:hAnsiTheme="minorHAnsi" w:cstheme="minorHAnsi"/>
          <w:b/>
          <w:bCs/>
          <w:sz w:val="32"/>
          <w:szCs w:val="32"/>
          <w:lang w:eastAsia="en-AU"/>
        </w:rPr>
        <w:t>Details of Changes</w:t>
      </w:r>
    </w:p>
    <w:tbl>
      <w:tblPr>
        <w:tblStyle w:val="CompliantTableGrid1"/>
        <w:tblW w:w="4992" w:type="pct"/>
        <w:tblInd w:w="-5" w:type="dxa"/>
        <w:tblLook w:val="04A0" w:firstRow="1" w:lastRow="0" w:firstColumn="1" w:lastColumn="0" w:noHBand="0" w:noVBand="1"/>
      </w:tblPr>
      <w:tblGrid>
        <w:gridCol w:w="1621"/>
        <w:gridCol w:w="1440"/>
        <w:gridCol w:w="5941"/>
      </w:tblGrid>
      <w:tr w:rsidR="00AC4728" w:rsidRPr="008B1AB1" w14:paraId="193C80B9" w14:textId="77777777" w:rsidTr="000F793A">
        <w:tc>
          <w:tcPr>
            <w:tcW w:w="900" w:type="pct"/>
            <w:shd w:val="clear" w:color="auto" w:fill="EF5C51"/>
          </w:tcPr>
          <w:p w14:paraId="211C475A" w14:textId="77777777" w:rsidR="00AC4728" w:rsidRPr="008B1AB1" w:rsidRDefault="00AC4728" w:rsidP="000F793A">
            <w:pPr>
              <w:rPr>
                <w:rFonts w:asciiTheme="minorHAnsi" w:hAnsiTheme="minorHAnsi" w:cstheme="minorHAnsi"/>
                <w:sz w:val="22"/>
                <w:szCs w:val="22"/>
                <w:lang w:eastAsia="en-AU"/>
              </w:rPr>
            </w:pPr>
            <w:r w:rsidRPr="00B81B63">
              <w:rPr>
                <w:rFonts w:asciiTheme="minorHAnsi" w:hAnsiTheme="minorHAnsi" w:cstheme="minorHAnsi"/>
                <w:b/>
                <w:bCs/>
                <w:color w:val="FFFFFF" w:themeColor="background1"/>
                <w:sz w:val="22"/>
                <w:szCs w:val="22"/>
                <w:lang w:eastAsia="en-AU"/>
              </w:rPr>
              <w:t>Version No.</w:t>
            </w:r>
          </w:p>
        </w:tc>
        <w:tc>
          <w:tcPr>
            <w:tcW w:w="800" w:type="pct"/>
            <w:shd w:val="clear" w:color="auto" w:fill="EF5C51"/>
          </w:tcPr>
          <w:p w14:paraId="54EA0330" w14:textId="77777777" w:rsidR="00AC4728" w:rsidRPr="008B1AB1" w:rsidRDefault="00AC4728" w:rsidP="000F793A">
            <w:pPr>
              <w:tabs>
                <w:tab w:val="left" w:pos="881"/>
              </w:tabs>
              <w:rPr>
                <w:rFonts w:asciiTheme="minorHAnsi" w:hAnsiTheme="minorHAnsi" w:cstheme="minorHAnsi"/>
                <w:sz w:val="22"/>
                <w:szCs w:val="22"/>
                <w:lang w:eastAsia="en-AU"/>
              </w:rPr>
            </w:pPr>
            <w:r w:rsidRPr="00B81B63">
              <w:rPr>
                <w:rFonts w:asciiTheme="minorHAnsi" w:hAnsiTheme="minorHAnsi" w:cstheme="minorHAnsi"/>
                <w:b/>
                <w:bCs/>
                <w:color w:val="FFFFFF" w:themeColor="background1"/>
                <w:sz w:val="22"/>
                <w:szCs w:val="22"/>
                <w:lang w:eastAsia="en-AU"/>
              </w:rPr>
              <w:t>Date</w:t>
            </w:r>
            <w:r w:rsidRPr="00B81B63">
              <w:rPr>
                <w:rFonts w:asciiTheme="minorHAnsi" w:hAnsiTheme="minorHAnsi" w:cstheme="minorHAnsi"/>
                <w:b/>
                <w:bCs/>
                <w:color w:val="FFFFFF" w:themeColor="background1"/>
                <w:sz w:val="22"/>
                <w:szCs w:val="22"/>
                <w:lang w:eastAsia="en-AU"/>
              </w:rPr>
              <w:tab/>
            </w:r>
          </w:p>
        </w:tc>
        <w:tc>
          <w:tcPr>
            <w:tcW w:w="3300" w:type="pct"/>
            <w:shd w:val="clear" w:color="auto" w:fill="EF5C51"/>
          </w:tcPr>
          <w:p w14:paraId="30892AD2" w14:textId="77777777" w:rsidR="00AC4728" w:rsidRPr="008B1AB1" w:rsidRDefault="00AC4728" w:rsidP="000F793A">
            <w:pPr>
              <w:tabs>
                <w:tab w:val="right" w:pos="5725"/>
              </w:tabs>
              <w:rPr>
                <w:rFonts w:asciiTheme="minorHAnsi" w:hAnsiTheme="minorHAnsi" w:cstheme="minorHAnsi"/>
                <w:sz w:val="22"/>
                <w:szCs w:val="22"/>
                <w:lang w:eastAsia="en-AU"/>
              </w:rPr>
            </w:pPr>
            <w:r w:rsidRPr="00B81B63">
              <w:rPr>
                <w:rFonts w:asciiTheme="minorHAnsi" w:hAnsiTheme="minorHAnsi" w:cstheme="minorHAnsi"/>
                <w:b/>
                <w:bCs/>
                <w:color w:val="FFFFFF" w:themeColor="background1"/>
                <w:sz w:val="22"/>
                <w:szCs w:val="22"/>
                <w:lang w:eastAsia="en-AU"/>
              </w:rPr>
              <w:t>Amendments</w:t>
            </w:r>
            <w:r>
              <w:rPr>
                <w:rFonts w:asciiTheme="minorHAnsi" w:hAnsiTheme="minorHAnsi" w:cstheme="minorHAnsi"/>
                <w:b/>
                <w:bCs/>
                <w:sz w:val="22"/>
                <w:szCs w:val="22"/>
                <w:lang w:eastAsia="en-AU"/>
              </w:rPr>
              <w:tab/>
            </w:r>
          </w:p>
        </w:tc>
      </w:tr>
      <w:tr w:rsidR="00AC4728" w:rsidRPr="008B1AB1" w14:paraId="1248A026" w14:textId="77777777" w:rsidTr="000F793A">
        <w:tc>
          <w:tcPr>
            <w:tcW w:w="900" w:type="pct"/>
            <w:shd w:val="clear" w:color="auto" w:fill="FFFFFF" w:themeFill="background1"/>
          </w:tcPr>
          <w:p w14:paraId="41230928" w14:textId="77777777" w:rsidR="00AC4728" w:rsidRPr="008B1AB1" w:rsidRDefault="00AC4728" w:rsidP="000F793A">
            <w:pPr>
              <w:rPr>
                <w:rFonts w:asciiTheme="minorHAnsi" w:hAnsiTheme="minorHAnsi" w:cstheme="minorHAnsi"/>
                <w:sz w:val="22"/>
                <w:szCs w:val="22"/>
                <w:lang w:eastAsia="en-AU"/>
              </w:rPr>
            </w:pPr>
            <w:r w:rsidRPr="008B1AB1">
              <w:rPr>
                <w:rFonts w:asciiTheme="minorHAnsi" w:hAnsiTheme="minorHAnsi" w:cstheme="minorHAnsi"/>
                <w:sz w:val="22"/>
                <w:szCs w:val="22"/>
              </w:rPr>
              <w:t>Version 1.0</w:t>
            </w:r>
          </w:p>
        </w:tc>
        <w:tc>
          <w:tcPr>
            <w:tcW w:w="800" w:type="pct"/>
          </w:tcPr>
          <w:p w14:paraId="78231619" w14:textId="77777777" w:rsidR="00AC4728" w:rsidRPr="008B1AB1" w:rsidRDefault="00AC4728" w:rsidP="000F793A">
            <w:pPr>
              <w:rPr>
                <w:rFonts w:asciiTheme="minorHAnsi" w:hAnsiTheme="minorHAnsi" w:cstheme="minorHAnsi"/>
                <w:sz w:val="22"/>
                <w:szCs w:val="22"/>
                <w:lang w:eastAsia="en-AU"/>
              </w:rPr>
            </w:pPr>
            <w:r>
              <w:rPr>
                <w:rFonts w:asciiTheme="minorHAnsi" w:hAnsiTheme="minorHAnsi" w:cstheme="minorHAnsi"/>
                <w:sz w:val="22"/>
                <w:szCs w:val="22"/>
                <w:lang w:eastAsia="en-AU"/>
              </w:rPr>
              <w:t>01</w:t>
            </w:r>
            <w:r w:rsidRPr="008B1AB1">
              <w:rPr>
                <w:rFonts w:asciiTheme="minorHAnsi" w:hAnsiTheme="minorHAnsi" w:cstheme="minorHAnsi"/>
                <w:sz w:val="22"/>
                <w:szCs w:val="22"/>
                <w:lang w:eastAsia="en-AU"/>
              </w:rPr>
              <w:t>/0</w:t>
            </w:r>
            <w:r>
              <w:rPr>
                <w:rFonts w:asciiTheme="minorHAnsi" w:hAnsiTheme="minorHAnsi" w:cstheme="minorHAnsi"/>
                <w:sz w:val="22"/>
                <w:szCs w:val="22"/>
                <w:lang w:eastAsia="en-AU"/>
              </w:rPr>
              <w:t>2</w:t>
            </w:r>
            <w:r w:rsidRPr="008B1AB1">
              <w:rPr>
                <w:rFonts w:asciiTheme="minorHAnsi" w:hAnsiTheme="minorHAnsi" w:cstheme="minorHAnsi"/>
                <w:sz w:val="22"/>
                <w:szCs w:val="22"/>
                <w:lang w:eastAsia="en-AU"/>
              </w:rPr>
              <w:t>/202</w:t>
            </w:r>
            <w:r>
              <w:rPr>
                <w:rFonts w:asciiTheme="minorHAnsi" w:hAnsiTheme="minorHAnsi" w:cstheme="minorHAnsi"/>
                <w:sz w:val="22"/>
                <w:szCs w:val="22"/>
                <w:lang w:eastAsia="en-AU"/>
              </w:rPr>
              <w:t>2</w:t>
            </w:r>
          </w:p>
        </w:tc>
        <w:tc>
          <w:tcPr>
            <w:tcW w:w="3300" w:type="pct"/>
          </w:tcPr>
          <w:p w14:paraId="7513C3BA" w14:textId="77777777" w:rsidR="00AC4728" w:rsidRPr="008B1AB1" w:rsidRDefault="00AC4728"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w:t>
            </w:r>
          </w:p>
        </w:tc>
      </w:tr>
      <w:tr w:rsidR="00AC4728" w:rsidRPr="008B1AB1" w14:paraId="4C896F1D" w14:textId="77777777" w:rsidTr="000F793A">
        <w:tc>
          <w:tcPr>
            <w:tcW w:w="900" w:type="pct"/>
            <w:shd w:val="clear" w:color="auto" w:fill="FFFFFF" w:themeFill="background1"/>
          </w:tcPr>
          <w:p w14:paraId="073482BD" w14:textId="77777777" w:rsidR="00AC4728" w:rsidRPr="008B1AB1" w:rsidRDefault="00AC4728" w:rsidP="000F793A">
            <w:pPr>
              <w:rPr>
                <w:rFonts w:asciiTheme="minorHAnsi" w:hAnsiTheme="minorHAnsi" w:cstheme="minorHAnsi"/>
                <w:sz w:val="22"/>
                <w:szCs w:val="22"/>
              </w:rPr>
            </w:pPr>
            <w:r w:rsidRPr="008B1AB1">
              <w:rPr>
                <w:rFonts w:asciiTheme="minorHAnsi" w:hAnsiTheme="minorHAnsi" w:cstheme="minorHAnsi"/>
                <w:sz w:val="22"/>
                <w:szCs w:val="22"/>
              </w:rPr>
              <w:t>Version 1.1</w:t>
            </w:r>
          </w:p>
        </w:tc>
        <w:tc>
          <w:tcPr>
            <w:tcW w:w="800" w:type="pct"/>
            <w:shd w:val="clear" w:color="auto" w:fill="FFFFFF" w:themeFill="background1"/>
          </w:tcPr>
          <w:p w14:paraId="0488313B" w14:textId="77777777" w:rsidR="00AC4728" w:rsidRPr="008B1AB1" w:rsidRDefault="00AC4728" w:rsidP="000F793A">
            <w:pPr>
              <w:rPr>
                <w:rFonts w:asciiTheme="minorHAnsi" w:hAnsiTheme="minorHAnsi" w:cstheme="minorHAnsi"/>
                <w:sz w:val="22"/>
                <w:szCs w:val="22"/>
                <w:lang w:eastAsia="en-AU"/>
              </w:rPr>
            </w:pPr>
            <w:r>
              <w:rPr>
                <w:rFonts w:asciiTheme="minorHAnsi" w:hAnsiTheme="minorHAnsi" w:cstheme="minorHAnsi"/>
                <w:sz w:val="22"/>
                <w:szCs w:val="22"/>
                <w:lang w:eastAsia="en-AU"/>
              </w:rPr>
              <w:t>15</w:t>
            </w:r>
            <w:r w:rsidRPr="008B1AB1">
              <w:rPr>
                <w:rFonts w:asciiTheme="minorHAnsi" w:hAnsiTheme="minorHAnsi" w:cstheme="minorHAnsi"/>
                <w:sz w:val="22"/>
                <w:szCs w:val="22"/>
                <w:lang w:eastAsia="en-AU"/>
              </w:rPr>
              <w:t>/</w:t>
            </w:r>
            <w:r>
              <w:rPr>
                <w:rFonts w:asciiTheme="minorHAnsi" w:hAnsiTheme="minorHAnsi" w:cstheme="minorHAnsi"/>
                <w:sz w:val="22"/>
                <w:szCs w:val="22"/>
                <w:lang w:eastAsia="en-AU"/>
              </w:rPr>
              <w:t>01</w:t>
            </w:r>
            <w:r w:rsidRPr="008B1AB1">
              <w:rPr>
                <w:rFonts w:asciiTheme="minorHAnsi" w:hAnsiTheme="minorHAnsi" w:cstheme="minorHAnsi"/>
                <w:sz w:val="22"/>
                <w:szCs w:val="22"/>
                <w:lang w:eastAsia="en-AU"/>
              </w:rPr>
              <w:t>/2024</w:t>
            </w:r>
          </w:p>
        </w:tc>
        <w:tc>
          <w:tcPr>
            <w:tcW w:w="3300" w:type="pct"/>
            <w:shd w:val="clear" w:color="auto" w:fill="FFFFFF" w:themeFill="background1"/>
          </w:tcPr>
          <w:p w14:paraId="77D54A1F" w14:textId="77777777" w:rsidR="00AC4728" w:rsidRPr="008B1AB1" w:rsidRDefault="00AC4728"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Fixed minor grammatic errors</w:t>
            </w:r>
          </w:p>
        </w:tc>
      </w:tr>
      <w:tr w:rsidR="00AC4728" w:rsidRPr="008B1AB1" w14:paraId="60E3FD55" w14:textId="77777777" w:rsidTr="000F793A">
        <w:tc>
          <w:tcPr>
            <w:tcW w:w="900" w:type="pct"/>
            <w:shd w:val="clear" w:color="auto" w:fill="FFFFFF" w:themeFill="background1"/>
          </w:tcPr>
          <w:p w14:paraId="4F787C15" w14:textId="77777777" w:rsidR="00AC4728" w:rsidRPr="008B1AB1" w:rsidRDefault="00AC4728" w:rsidP="000F793A">
            <w:pPr>
              <w:rPr>
                <w:rFonts w:asciiTheme="minorHAnsi" w:hAnsiTheme="minorHAnsi" w:cstheme="minorHAnsi"/>
                <w:sz w:val="22"/>
                <w:szCs w:val="22"/>
              </w:rPr>
            </w:pPr>
            <w:r w:rsidRPr="008B1AB1">
              <w:rPr>
                <w:rFonts w:asciiTheme="minorHAnsi" w:hAnsiTheme="minorHAnsi" w:cstheme="minorHAnsi"/>
                <w:sz w:val="22"/>
                <w:szCs w:val="22"/>
              </w:rPr>
              <w:t>Version 2.0</w:t>
            </w:r>
          </w:p>
        </w:tc>
        <w:tc>
          <w:tcPr>
            <w:tcW w:w="800" w:type="pct"/>
            <w:shd w:val="clear" w:color="auto" w:fill="FFFFFF" w:themeFill="background1"/>
          </w:tcPr>
          <w:p w14:paraId="5C3D1595" w14:textId="77777777" w:rsidR="00AC4728" w:rsidRPr="008B1AB1" w:rsidRDefault="00AC4728"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01/07/2025</w:t>
            </w:r>
          </w:p>
        </w:tc>
        <w:tc>
          <w:tcPr>
            <w:tcW w:w="3300" w:type="pct"/>
            <w:shd w:val="clear" w:color="auto" w:fill="FFFFFF" w:themeFill="background1"/>
          </w:tcPr>
          <w:p w14:paraId="2E71DACF" w14:textId="77777777" w:rsidR="00AC4728" w:rsidRPr="008B1AB1" w:rsidRDefault="00AC4728"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Updated in line 2025 Standards for RTOs</w:t>
            </w:r>
          </w:p>
        </w:tc>
      </w:tr>
    </w:tbl>
    <w:p w14:paraId="257A8052" w14:textId="77777777" w:rsidR="00AC4728" w:rsidRPr="00131AE4" w:rsidRDefault="00AC4728" w:rsidP="00AC4728">
      <w:pPr>
        <w:spacing w:after="160" w:line="259" w:lineRule="auto"/>
        <w:jc w:val="both"/>
        <w:rPr>
          <w:rFonts w:asciiTheme="minorHAnsi" w:hAnsiTheme="minorHAnsi" w:cs="Arial"/>
          <w:color w:val="000000"/>
          <w:sz w:val="32"/>
          <w:szCs w:val="32"/>
        </w:rPr>
      </w:pPr>
      <w:r>
        <w:rPr>
          <w:rFonts w:asciiTheme="minorHAnsi" w:hAnsiTheme="minorHAnsi" w:cs="Arial"/>
          <w:i/>
          <w:iCs/>
          <w:color w:val="000000"/>
          <w:sz w:val="22"/>
          <w:szCs w:val="22"/>
        </w:rPr>
        <w:t>Add more rows as required.</w:t>
      </w:r>
    </w:p>
    <w:p w14:paraId="53794C34" w14:textId="719D8347" w:rsidR="007120D3" w:rsidRPr="00131AE4" w:rsidRDefault="007120D3" w:rsidP="00AC4728">
      <w:pPr>
        <w:spacing w:after="160" w:line="259" w:lineRule="auto"/>
        <w:rPr>
          <w:rFonts w:asciiTheme="minorHAnsi" w:hAnsiTheme="minorHAnsi" w:cs="Arial"/>
          <w:color w:val="000000"/>
          <w:sz w:val="32"/>
          <w:szCs w:val="32"/>
        </w:rPr>
      </w:pPr>
    </w:p>
    <w:sectPr w:rsidR="007120D3" w:rsidRPr="00131AE4" w:rsidSect="00D20476">
      <w:headerReference w:type="default" r:id="rId9"/>
      <w:footerReference w:type="default" r:id="rId10"/>
      <w:pgSz w:w="11906" w:h="16838" w:code="9"/>
      <w:pgMar w:top="1440" w:right="1440" w:bottom="1440" w:left="1440" w:header="0" w:footer="11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AB6246" w14:textId="77777777" w:rsidR="00DA73A7" w:rsidRDefault="00DA73A7" w:rsidP="00897CFB">
      <w:r>
        <w:separator/>
      </w:r>
    </w:p>
  </w:endnote>
  <w:endnote w:type="continuationSeparator" w:id="0">
    <w:p w14:paraId="66F1B5ED" w14:textId="77777777" w:rsidR="00DA73A7" w:rsidRDefault="00DA73A7" w:rsidP="00897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1"/>
      <w:tblW w:w="548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5C51"/>
      <w:tblLook w:val="04A0" w:firstRow="1" w:lastRow="0" w:firstColumn="1" w:lastColumn="0" w:noHBand="0" w:noVBand="1"/>
    </w:tblPr>
    <w:tblGrid>
      <w:gridCol w:w="8548"/>
      <w:gridCol w:w="1352"/>
    </w:tblGrid>
    <w:tr w:rsidR="005F04E9" w:rsidRPr="005F04E9" w14:paraId="1A963BC3" w14:textId="77777777" w:rsidTr="005F04E9">
      <w:trPr>
        <w:trHeight w:val="529"/>
        <w:jc w:val="center"/>
      </w:trPr>
      <w:tc>
        <w:tcPr>
          <w:tcW w:w="4317" w:type="pct"/>
          <w:shd w:val="clear" w:color="auto" w:fill="EF5C51"/>
        </w:tcPr>
        <w:p w14:paraId="56533891" w14:textId="5B8F27E3" w:rsidR="002B0630" w:rsidRPr="005F04E9" w:rsidRDefault="00DF294D" w:rsidP="002B0630">
          <w:pPr>
            <w:spacing w:before="120"/>
            <w:rPr>
              <w:rFonts w:asciiTheme="minorHAnsi" w:hAnsiTheme="minorHAnsi" w:cstheme="minorHAnsi"/>
              <w:caps/>
              <w:color w:val="FFFFFF" w:themeColor="background1"/>
              <w:sz w:val="18"/>
              <w:szCs w:val="18"/>
            </w:rPr>
          </w:pPr>
          <w:r w:rsidRPr="005F04E9">
            <w:rPr>
              <w:rFonts w:asciiTheme="minorHAnsi" w:hAnsiTheme="minorHAnsi" w:cstheme="minorHAnsi"/>
              <w:color w:val="FFFFFF" w:themeColor="background1"/>
              <w:sz w:val="20"/>
              <w:szCs w:val="20"/>
            </w:rPr>
            <w:t xml:space="preserve">Policies and Procedures </w:t>
          </w:r>
          <w:r w:rsidR="00482DCD" w:rsidRPr="005F04E9">
            <w:rPr>
              <w:rFonts w:asciiTheme="minorHAnsi" w:hAnsiTheme="minorHAnsi" w:cstheme="minorHAnsi"/>
              <w:color w:val="FFFFFF" w:themeColor="background1"/>
              <w:sz w:val="20"/>
              <w:szCs w:val="20"/>
            </w:rPr>
            <w:t>–</w:t>
          </w:r>
          <w:r w:rsidRPr="005F04E9">
            <w:rPr>
              <w:rFonts w:asciiTheme="minorHAnsi" w:hAnsiTheme="minorHAnsi" w:cstheme="minorHAnsi"/>
              <w:color w:val="FFFFFF" w:themeColor="background1"/>
              <w:sz w:val="20"/>
              <w:szCs w:val="20"/>
            </w:rPr>
            <w:t xml:space="preserve"> </w:t>
          </w:r>
          <w:r w:rsidR="00A571A3" w:rsidRPr="005F04E9">
            <w:rPr>
              <w:rFonts w:asciiTheme="minorHAnsi" w:hAnsiTheme="minorHAnsi" w:cstheme="minorHAnsi"/>
              <w:color w:val="FFFFFF" w:themeColor="background1"/>
              <w:sz w:val="20"/>
              <w:szCs w:val="20"/>
            </w:rPr>
            <w:t xml:space="preserve">Recognition of Prior Learning </w:t>
          </w:r>
          <w:r w:rsidR="00880DB2">
            <w:rPr>
              <w:rFonts w:asciiTheme="minorHAnsi" w:hAnsiTheme="minorHAnsi" w:cstheme="minorHAnsi"/>
              <w:color w:val="FFFFFF" w:themeColor="background1"/>
              <w:sz w:val="20"/>
              <w:szCs w:val="20"/>
            </w:rPr>
            <w:t xml:space="preserve"> </w:t>
          </w:r>
          <w:r w:rsidR="009A1EB8" w:rsidRPr="005F04E9">
            <w:rPr>
              <w:rFonts w:asciiTheme="minorHAnsi" w:hAnsiTheme="minorHAnsi" w:cstheme="minorHAnsi"/>
              <w:color w:val="FFFFFF" w:themeColor="background1"/>
              <w:sz w:val="20"/>
              <w:szCs w:val="20"/>
            </w:rPr>
            <w:t xml:space="preserve"> </w:t>
          </w:r>
          <w:r w:rsidRPr="005F04E9">
            <w:rPr>
              <w:rFonts w:asciiTheme="minorHAnsi" w:hAnsiTheme="minorHAnsi" w:cstheme="minorHAnsi"/>
              <w:color w:val="FFFFFF" w:themeColor="background1"/>
              <w:sz w:val="20"/>
              <w:szCs w:val="20"/>
            </w:rPr>
            <w:t xml:space="preserve">| </w:t>
          </w:r>
          <w:r w:rsidR="004B0347" w:rsidRPr="005F04E9">
            <w:rPr>
              <w:rFonts w:asciiTheme="minorHAnsi" w:hAnsiTheme="minorHAnsi" w:cstheme="minorHAnsi"/>
              <w:caps/>
              <w:color w:val="FFFFFF" w:themeColor="background1"/>
              <w:sz w:val="20"/>
              <w:szCs w:val="20"/>
            </w:rPr>
            <w:t xml:space="preserve">rto </w:t>
          </w:r>
          <w:r w:rsidR="004B0347" w:rsidRPr="005F04E9">
            <w:rPr>
              <w:rFonts w:asciiTheme="minorHAnsi" w:hAnsiTheme="minorHAnsi" w:cstheme="minorHAnsi"/>
              <w:color w:val="FFFFFF" w:themeColor="background1"/>
              <w:sz w:val="20"/>
              <w:szCs w:val="20"/>
            </w:rPr>
            <w:t xml:space="preserve">Registration Code: </w:t>
          </w:r>
          <w:r w:rsidR="00181519" w:rsidRPr="005F04E9">
            <w:rPr>
              <w:rFonts w:asciiTheme="minorHAnsi" w:hAnsiTheme="minorHAnsi" w:cstheme="minorHAnsi"/>
              <w:color w:val="FFFFFF" w:themeColor="background1"/>
              <w:sz w:val="20"/>
              <w:szCs w:val="20"/>
            </w:rPr>
            <w:t xml:space="preserve">46266 </w:t>
          </w:r>
          <w:r w:rsidR="004B0347" w:rsidRPr="005F04E9">
            <w:rPr>
              <w:rFonts w:asciiTheme="minorHAnsi" w:hAnsiTheme="minorHAnsi" w:cstheme="minorHAnsi"/>
              <w:caps/>
              <w:color w:val="FFFFFF" w:themeColor="background1"/>
              <w:sz w:val="18"/>
              <w:szCs w:val="18"/>
            </w:rPr>
            <w:t xml:space="preserve">| </w:t>
          </w:r>
          <w:r w:rsidR="004B0347" w:rsidRPr="005F04E9">
            <w:rPr>
              <w:rFonts w:asciiTheme="minorHAnsi" w:hAnsiTheme="minorHAnsi" w:cstheme="minorHAnsi"/>
              <w:color w:val="FFFFFF" w:themeColor="background1"/>
              <w:sz w:val="20"/>
              <w:szCs w:val="20"/>
            </w:rPr>
            <w:t xml:space="preserve">Version: </w:t>
          </w:r>
          <w:r w:rsidR="004B0347" w:rsidRPr="005F04E9">
            <w:rPr>
              <w:rFonts w:asciiTheme="minorHAnsi" w:hAnsiTheme="minorHAnsi" w:cstheme="minorHAnsi"/>
              <w:caps/>
              <w:color w:val="FFFFFF" w:themeColor="background1"/>
              <w:sz w:val="20"/>
              <w:szCs w:val="20"/>
            </w:rPr>
            <w:t>2.0</w:t>
          </w:r>
        </w:p>
      </w:tc>
      <w:tc>
        <w:tcPr>
          <w:tcW w:w="683" w:type="pct"/>
          <w:shd w:val="clear" w:color="auto" w:fill="EF5C51"/>
        </w:tcPr>
        <w:p w14:paraId="51ADFB80" w14:textId="77777777" w:rsidR="0052546E" w:rsidRPr="005F04E9" w:rsidRDefault="0060784D" w:rsidP="0052546E">
          <w:pPr>
            <w:tabs>
              <w:tab w:val="right" w:pos="8335"/>
              <w:tab w:val="right" w:pos="13268"/>
            </w:tabs>
            <w:spacing w:before="120"/>
            <w:jc w:val="right"/>
            <w:rPr>
              <w:rFonts w:asciiTheme="minorHAnsi" w:hAnsiTheme="minorHAnsi" w:cstheme="minorHAnsi"/>
              <w:bCs/>
              <w:color w:val="FFFFFF" w:themeColor="background1"/>
              <w:sz w:val="18"/>
              <w:szCs w:val="18"/>
            </w:rPr>
          </w:pPr>
          <w:r w:rsidRPr="005F04E9">
            <w:rPr>
              <w:rFonts w:asciiTheme="minorHAnsi" w:hAnsiTheme="minorHAnsi" w:cstheme="minorHAnsi"/>
              <w:b/>
              <w:color w:val="FFFFFF" w:themeColor="background1"/>
              <w:sz w:val="18"/>
              <w:szCs w:val="18"/>
            </w:rPr>
            <w:t xml:space="preserve">Page </w:t>
          </w:r>
          <w:r w:rsidRPr="005F04E9">
            <w:rPr>
              <w:rFonts w:asciiTheme="minorHAnsi" w:hAnsiTheme="minorHAnsi" w:cstheme="minorHAnsi"/>
              <w:bCs/>
              <w:color w:val="FFFFFF" w:themeColor="background1"/>
              <w:sz w:val="18"/>
              <w:szCs w:val="18"/>
            </w:rPr>
            <w:fldChar w:fldCharType="begin"/>
          </w:r>
          <w:r w:rsidRPr="005F04E9">
            <w:rPr>
              <w:rFonts w:asciiTheme="minorHAnsi" w:hAnsiTheme="minorHAnsi" w:cstheme="minorHAnsi"/>
              <w:b/>
              <w:bCs/>
              <w:color w:val="FFFFFF" w:themeColor="background1"/>
              <w:sz w:val="18"/>
              <w:szCs w:val="18"/>
            </w:rPr>
            <w:instrText xml:space="preserve"> PAGE  \* Arabic  \* MERGEFORMAT </w:instrText>
          </w:r>
          <w:r w:rsidRPr="005F04E9">
            <w:rPr>
              <w:rFonts w:asciiTheme="minorHAnsi" w:hAnsiTheme="minorHAnsi" w:cstheme="minorHAnsi"/>
              <w:bCs/>
              <w:color w:val="FFFFFF" w:themeColor="background1"/>
              <w:sz w:val="18"/>
              <w:szCs w:val="18"/>
            </w:rPr>
            <w:fldChar w:fldCharType="separate"/>
          </w:r>
          <w:r w:rsidRPr="005F04E9">
            <w:rPr>
              <w:rFonts w:asciiTheme="minorHAnsi" w:hAnsiTheme="minorHAnsi" w:cstheme="minorHAnsi"/>
              <w:bCs/>
              <w:color w:val="FFFFFF" w:themeColor="background1"/>
              <w:sz w:val="18"/>
              <w:szCs w:val="18"/>
            </w:rPr>
            <w:t>2</w:t>
          </w:r>
          <w:r w:rsidRPr="005F04E9">
            <w:rPr>
              <w:rFonts w:asciiTheme="minorHAnsi" w:hAnsiTheme="minorHAnsi" w:cstheme="minorHAnsi"/>
              <w:bCs/>
              <w:color w:val="FFFFFF" w:themeColor="background1"/>
              <w:sz w:val="18"/>
              <w:szCs w:val="18"/>
            </w:rPr>
            <w:fldChar w:fldCharType="end"/>
          </w:r>
          <w:r w:rsidRPr="005F04E9">
            <w:rPr>
              <w:rFonts w:asciiTheme="minorHAnsi" w:hAnsiTheme="minorHAnsi" w:cstheme="minorHAnsi"/>
              <w:b/>
              <w:color w:val="FFFFFF" w:themeColor="background1"/>
              <w:sz w:val="18"/>
              <w:szCs w:val="18"/>
            </w:rPr>
            <w:t xml:space="preserve"> of </w:t>
          </w:r>
          <w:r w:rsidRPr="005F04E9">
            <w:rPr>
              <w:rFonts w:asciiTheme="minorHAnsi" w:hAnsiTheme="minorHAnsi" w:cstheme="minorHAnsi"/>
              <w:bCs/>
              <w:color w:val="FFFFFF" w:themeColor="background1"/>
              <w:sz w:val="18"/>
              <w:szCs w:val="18"/>
            </w:rPr>
            <w:fldChar w:fldCharType="begin"/>
          </w:r>
          <w:r w:rsidRPr="005F04E9">
            <w:rPr>
              <w:rFonts w:asciiTheme="minorHAnsi" w:hAnsiTheme="minorHAnsi" w:cstheme="minorHAnsi"/>
              <w:b/>
              <w:bCs/>
              <w:color w:val="FFFFFF" w:themeColor="background1"/>
              <w:sz w:val="18"/>
              <w:szCs w:val="18"/>
            </w:rPr>
            <w:instrText xml:space="preserve"> NUMPAGES  \* Arabic  \* MERGEFORMAT </w:instrText>
          </w:r>
          <w:r w:rsidRPr="005F04E9">
            <w:rPr>
              <w:rFonts w:asciiTheme="minorHAnsi" w:hAnsiTheme="minorHAnsi" w:cstheme="minorHAnsi"/>
              <w:bCs/>
              <w:color w:val="FFFFFF" w:themeColor="background1"/>
              <w:sz w:val="18"/>
              <w:szCs w:val="18"/>
            </w:rPr>
            <w:fldChar w:fldCharType="separate"/>
          </w:r>
          <w:r w:rsidRPr="005F04E9">
            <w:rPr>
              <w:rFonts w:asciiTheme="minorHAnsi" w:hAnsiTheme="minorHAnsi" w:cstheme="minorHAnsi"/>
              <w:bCs/>
              <w:color w:val="FFFFFF" w:themeColor="background1"/>
              <w:sz w:val="18"/>
              <w:szCs w:val="18"/>
            </w:rPr>
            <w:t>27</w:t>
          </w:r>
          <w:r w:rsidRPr="005F04E9">
            <w:rPr>
              <w:rFonts w:asciiTheme="minorHAnsi" w:hAnsiTheme="minorHAnsi" w:cstheme="minorHAnsi"/>
              <w:bCs/>
              <w:color w:val="FFFFFF" w:themeColor="background1"/>
              <w:sz w:val="18"/>
              <w:szCs w:val="18"/>
            </w:rPr>
            <w:fldChar w:fldCharType="end"/>
          </w:r>
        </w:p>
      </w:tc>
    </w:tr>
  </w:tbl>
  <w:p w14:paraId="107F6EA6" w14:textId="77777777" w:rsidR="00F75644" w:rsidRPr="0052546E" w:rsidRDefault="00DA73A7" w:rsidP="002B0630">
    <w:pPr>
      <w:pStyle w:val="Footer"/>
      <w:pBdr>
        <w:top w:val="single" w:sz="18" w:space="9" w:color="FFFFFF" w:themeColor="background1"/>
      </w:pBdr>
      <w:rPr>
        <w:rFonts w:asciiTheme="minorHAnsi" w:hAnsiTheme="minorHAnsi" w:cstheme="minorHAnsi"/>
        <w:color w:val="0070C0"/>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A60D64" w14:textId="77777777" w:rsidR="00DA73A7" w:rsidRDefault="00DA73A7" w:rsidP="00897CFB">
      <w:r>
        <w:separator/>
      </w:r>
    </w:p>
  </w:footnote>
  <w:footnote w:type="continuationSeparator" w:id="0">
    <w:p w14:paraId="230285F6" w14:textId="77777777" w:rsidR="00DA73A7" w:rsidRDefault="00DA73A7" w:rsidP="00897C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C29F2" w14:textId="4AB693BA" w:rsidR="00181519" w:rsidRDefault="00181519">
    <w:pPr>
      <w:pStyle w:val="Header"/>
    </w:pPr>
    <w:r>
      <w:rPr>
        <w:noProof/>
      </w:rPr>
      <w:drawing>
        <wp:anchor distT="0" distB="0" distL="114300" distR="114300" simplePos="0" relativeHeight="251659264" behindDoc="1" locked="0" layoutInCell="1" allowOverlap="1" wp14:anchorId="594E1BC3" wp14:editId="55080FA8">
          <wp:simplePos x="0" y="0"/>
          <wp:positionH relativeFrom="margin">
            <wp:align>right</wp:align>
          </wp:positionH>
          <wp:positionV relativeFrom="topMargin">
            <wp:posOffset>152400</wp:posOffset>
          </wp:positionV>
          <wp:extent cx="1343660" cy="694690"/>
          <wp:effectExtent l="0" t="0" r="0" b="0"/>
          <wp:wrapTight wrapText="bothSides">
            <wp:wrapPolygon edited="0">
              <wp:start x="3675" y="3554"/>
              <wp:lineTo x="2144" y="6516"/>
              <wp:lineTo x="2144" y="9477"/>
              <wp:lineTo x="3062" y="14216"/>
              <wp:lineTo x="3981" y="17177"/>
              <wp:lineTo x="18681" y="17177"/>
              <wp:lineTo x="18681" y="3554"/>
              <wp:lineTo x="3675" y="355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2U - Positive-01.png"/>
                  <pic:cNvPicPr/>
                </pic:nvPicPr>
                <pic:blipFill>
                  <a:blip r:embed="rId1">
                    <a:extLst>
                      <a:ext uri="{28A0092B-C50C-407E-A947-70E740481C1C}">
                        <a14:useLocalDpi xmlns:a14="http://schemas.microsoft.com/office/drawing/2010/main" val="0"/>
                      </a:ext>
                    </a:extLst>
                  </a:blip>
                  <a:stretch>
                    <a:fillRect/>
                  </a:stretch>
                </pic:blipFill>
                <pic:spPr>
                  <a:xfrm>
                    <a:off x="0" y="0"/>
                    <a:ext cx="1343660" cy="6946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518D8"/>
    <w:multiLevelType w:val="multilevel"/>
    <w:tmpl w:val="BEF2DCBE"/>
    <w:lvl w:ilvl="0">
      <w:start w:val="1"/>
      <w:numFmt w:val="decimal"/>
      <w:lvlText w:val="%1."/>
      <w:lvlJc w:val="left"/>
      <w:pPr>
        <w:ind w:left="720" w:hanging="360"/>
      </w:pPr>
      <w:rPr>
        <w:rFonts w:hint="default"/>
        <w:b/>
        <w:bCs/>
        <w:color w:val="0070C0"/>
        <w:sz w:val="20"/>
      </w:rPr>
    </w:lvl>
    <w:lvl w:ilvl="1">
      <w:start w:val="1"/>
      <w:numFmt w:val="bullet"/>
      <w:lvlText w:val=""/>
      <w:lvlJc w:val="left"/>
      <w:pPr>
        <w:ind w:left="1440" w:hanging="360"/>
      </w:pPr>
      <w:rPr>
        <w:rFonts w:ascii="Symbol" w:eastAsia="Times New Roman" w:hAnsi="Symbol" w:cstheme="minorHAnsi" w:hint="default"/>
        <w:color w:val="auto"/>
      </w:rPr>
    </w:lvl>
    <w:lvl w:ilvl="2">
      <w:start w:val="1"/>
      <w:numFmt w:val="bullet"/>
      <w:lvlText w:val="o"/>
      <w:lvlJc w:val="left"/>
      <w:pPr>
        <w:ind w:left="2160" w:hanging="360"/>
      </w:pPr>
      <w:rPr>
        <w:rFonts w:ascii="Courier New" w:hAnsi="Courier New" w:cs="Courier New" w:hint="default"/>
      </w:rPr>
    </w:lvl>
    <w:lvl w:ilvl="3">
      <w:start w:val="1"/>
      <w:numFmt w:val="lowerRoman"/>
      <w:lvlText w:val="%4."/>
      <w:lvlJc w:val="left"/>
      <w:pPr>
        <w:ind w:left="3240" w:hanging="720"/>
      </w:pPr>
      <w:rPr>
        <w:rFonts w:hint="default"/>
        <w:b w:val="0"/>
        <w:bCs w:val="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5E5971"/>
    <w:multiLevelType w:val="hybridMultilevel"/>
    <w:tmpl w:val="2710011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69E42D0"/>
    <w:multiLevelType w:val="hybridMultilevel"/>
    <w:tmpl w:val="A8F42118"/>
    <w:lvl w:ilvl="0" w:tplc="42F29B6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7E711B"/>
    <w:multiLevelType w:val="hybridMultilevel"/>
    <w:tmpl w:val="D6366C08"/>
    <w:lvl w:ilvl="0" w:tplc="0B26FB28">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F505A7"/>
    <w:multiLevelType w:val="multilevel"/>
    <w:tmpl w:val="BEF2DCBE"/>
    <w:lvl w:ilvl="0">
      <w:start w:val="1"/>
      <w:numFmt w:val="decimal"/>
      <w:lvlText w:val="%1."/>
      <w:lvlJc w:val="left"/>
      <w:pPr>
        <w:ind w:left="720" w:hanging="360"/>
      </w:pPr>
      <w:rPr>
        <w:rFonts w:hint="default"/>
        <w:b/>
        <w:bCs/>
        <w:color w:val="0070C0"/>
        <w:sz w:val="20"/>
      </w:rPr>
    </w:lvl>
    <w:lvl w:ilvl="1">
      <w:start w:val="1"/>
      <w:numFmt w:val="bullet"/>
      <w:lvlText w:val=""/>
      <w:lvlJc w:val="left"/>
      <w:pPr>
        <w:ind w:left="1440" w:hanging="360"/>
      </w:pPr>
      <w:rPr>
        <w:rFonts w:ascii="Symbol" w:eastAsia="Times New Roman" w:hAnsi="Symbol" w:cstheme="minorHAnsi" w:hint="default"/>
        <w:color w:val="auto"/>
      </w:rPr>
    </w:lvl>
    <w:lvl w:ilvl="2">
      <w:start w:val="1"/>
      <w:numFmt w:val="bullet"/>
      <w:lvlText w:val="o"/>
      <w:lvlJc w:val="left"/>
      <w:pPr>
        <w:ind w:left="2160" w:hanging="360"/>
      </w:pPr>
      <w:rPr>
        <w:rFonts w:ascii="Courier New" w:hAnsi="Courier New" w:cs="Courier New" w:hint="default"/>
      </w:rPr>
    </w:lvl>
    <w:lvl w:ilvl="3">
      <w:start w:val="1"/>
      <w:numFmt w:val="lowerRoman"/>
      <w:lvlText w:val="%4."/>
      <w:lvlJc w:val="left"/>
      <w:pPr>
        <w:ind w:left="3240" w:hanging="720"/>
      </w:pPr>
      <w:rPr>
        <w:rFonts w:hint="default"/>
        <w:b w:val="0"/>
        <w:bCs w:val="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587DD6"/>
    <w:multiLevelType w:val="hybridMultilevel"/>
    <w:tmpl w:val="E104E716"/>
    <w:lvl w:ilvl="0" w:tplc="293A206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796E14"/>
    <w:multiLevelType w:val="hybridMultilevel"/>
    <w:tmpl w:val="FB467040"/>
    <w:lvl w:ilvl="0" w:tplc="FFFFFFFF">
      <w:start w:val="1"/>
      <w:numFmt w:val="bullet"/>
      <w:lvlText w:val="•"/>
      <w:lvlJc w:val="left"/>
      <w:pPr>
        <w:ind w:left="720" w:hanging="360"/>
      </w:pPr>
      <w:rPr>
        <w:rFonts w:hint="default"/>
        <w:b/>
        <w:bCs w:val="0"/>
        <w:color w:val="000000" w:themeColor="text1"/>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A6664A90">
      <w:start w:val="1"/>
      <w:numFmt w:val="bullet"/>
      <w:lvlText w:val=""/>
      <w:lvlJc w:val="left"/>
      <w:pPr>
        <w:ind w:left="2880" w:hanging="360"/>
      </w:pPr>
      <w:rPr>
        <w:rFonts w:ascii="Symbol" w:hAnsi="Symbol" w:hint="default"/>
        <w:color w:val="auto"/>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451F72"/>
    <w:multiLevelType w:val="hybridMultilevel"/>
    <w:tmpl w:val="D0A6ED6A"/>
    <w:lvl w:ilvl="0" w:tplc="FE220DC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C564E66"/>
    <w:multiLevelType w:val="hybridMultilevel"/>
    <w:tmpl w:val="18282FCA"/>
    <w:lvl w:ilvl="0" w:tplc="929ACB9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D1C6C19"/>
    <w:multiLevelType w:val="hybridMultilevel"/>
    <w:tmpl w:val="4A669766"/>
    <w:lvl w:ilvl="0" w:tplc="45D205D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180A4D"/>
    <w:multiLevelType w:val="hybridMultilevel"/>
    <w:tmpl w:val="958212B6"/>
    <w:lvl w:ilvl="0" w:tplc="3E629F40">
      <w:start w:val="1"/>
      <w:numFmt w:val="bullet"/>
      <w:lvlText w:val=""/>
      <w:lvlJc w:val="left"/>
      <w:pPr>
        <w:ind w:left="720" w:hanging="360"/>
      </w:pPr>
      <w:rPr>
        <w:rFonts w:ascii="Symbol" w:eastAsia="Times New Roman" w:hAnsi="Symbol" w:cstheme="minorHAnsi"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B541A9"/>
    <w:multiLevelType w:val="hybridMultilevel"/>
    <w:tmpl w:val="DDD4CD0A"/>
    <w:lvl w:ilvl="0" w:tplc="0822525E">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1B">
      <w:start w:val="1"/>
      <w:numFmt w:val="lowerRoman"/>
      <w:lvlText w:val="%4."/>
      <w:lvlJc w:val="right"/>
      <w:pPr>
        <w:ind w:left="72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FD82B10"/>
    <w:multiLevelType w:val="hybridMultilevel"/>
    <w:tmpl w:val="58F28DA6"/>
    <w:lvl w:ilvl="0" w:tplc="B2E6C88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102669B"/>
    <w:multiLevelType w:val="hybridMultilevel"/>
    <w:tmpl w:val="B13E488E"/>
    <w:lvl w:ilvl="0" w:tplc="DC74F4F8">
      <w:start w:val="1"/>
      <w:numFmt w:val="decimal"/>
      <w:lvlText w:val="%1."/>
      <w:lvlJc w:val="left"/>
      <w:pPr>
        <w:ind w:left="720" w:hanging="360"/>
      </w:pPr>
      <w:rPr>
        <w:rFonts w:hint="default"/>
        <w:b/>
        <w:bCs/>
        <w:color w:val="0070C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22A773A"/>
    <w:multiLevelType w:val="hybridMultilevel"/>
    <w:tmpl w:val="CC48A2F0"/>
    <w:lvl w:ilvl="0" w:tplc="CD1E72E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93F46B9"/>
    <w:multiLevelType w:val="hybridMultilevel"/>
    <w:tmpl w:val="BEB6DE6E"/>
    <w:lvl w:ilvl="0" w:tplc="44E67A5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9AC01E9"/>
    <w:multiLevelType w:val="hybridMultilevel"/>
    <w:tmpl w:val="CC2C4AA2"/>
    <w:lvl w:ilvl="0" w:tplc="FFFFFFFF">
      <w:start w:val="1"/>
      <w:numFmt w:val="bullet"/>
      <w:lvlText w:val="•"/>
      <w:lvlJc w:val="left"/>
      <w:pPr>
        <w:ind w:left="720" w:hanging="360"/>
      </w:pPr>
      <w:rPr>
        <w:rFonts w:hint="default"/>
        <w:b/>
        <w:bCs w:val="0"/>
        <w:color w:val="000000" w:themeColor="text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DC440A"/>
    <w:multiLevelType w:val="hybridMultilevel"/>
    <w:tmpl w:val="BAB420F4"/>
    <w:lvl w:ilvl="0" w:tplc="B42A49CE">
      <w:start w:val="1"/>
      <w:numFmt w:val="decimal"/>
      <w:lvlText w:val="%1."/>
      <w:lvlJc w:val="left"/>
      <w:pPr>
        <w:ind w:left="720" w:hanging="360"/>
      </w:pPr>
      <w:rPr>
        <w:rFonts w:hint="default"/>
        <w:color w:val="0070C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10"/>
  </w:num>
  <w:num w:numId="3">
    <w:abstractNumId w:val="11"/>
  </w:num>
  <w:num w:numId="4">
    <w:abstractNumId w:val="4"/>
  </w:num>
  <w:num w:numId="5">
    <w:abstractNumId w:val="17"/>
  </w:num>
  <w:num w:numId="6">
    <w:abstractNumId w:val="7"/>
  </w:num>
  <w:num w:numId="7">
    <w:abstractNumId w:val="9"/>
  </w:num>
  <w:num w:numId="8">
    <w:abstractNumId w:val="3"/>
  </w:num>
  <w:num w:numId="9">
    <w:abstractNumId w:val="13"/>
  </w:num>
  <w:num w:numId="10">
    <w:abstractNumId w:val="12"/>
  </w:num>
  <w:num w:numId="11">
    <w:abstractNumId w:val="14"/>
  </w:num>
  <w:num w:numId="12">
    <w:abstractNumId w:val="8"/>
  </w:num>
  <w:num w:numId="13">
    <w:abstractNumId w:val="5"/>
  </w:num>
  <w:num w:numId="14">
    <w:abstractNumId w:val="2"/>
  </w:num>
  <w:num w:numId="15">
    <w:abstractNumId w:val="15"/>
  </w:num>
  <w:num w:numId="16">
    <w:abstractNumId w:val="0"/>
  </w:num>
  <w:num w:numId="17">
    <w:abstractNumId w:val="1"/>
  </w:num>
  <w:num w:numId="18">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CFB"/>
    <w:rsid w:val="00007BD7"/>
    <w:rsid w:val="00016025"/>
    <w:rsid w:val="00072ECC"/>
    <w:rsid w:val="000734C6"/>
    <w:rsid w:val="000B7C8F"/>
    <w:rsid w:val="000E13E4"/>
    <w:rsid w:val="000E78BB"/>
    <w:rsid w:val="000F6D44"/>
    <w:rsid w:val="0010044C"/>
    <w:rsid w:val="00131AE4"/>
    <w:rsid w:val="00167EA3"/>
    <w:rsid w:val="00181519"/>
    <w:rsid w:val="00184D3C"/>
    <w:rsid w:val="00190252"/>
    <w:rsid w:val="001E2F45"/>
    <w:rsid w:val="0020581E"/>
    <w:rsid w:val="00232F06"/>
    <w:rsid w:val="0023492B"/>
    <w:rsid w:val="00240E4A"/>
    <w:rsid w:val="00275653"/>
    <w:rsid w:val="002B0630"/>
    <w:rsid w:val="002C7DF2"/>
    <w:rsid w:val="002D0E86"/>
    <w:rsid w:val="002E63CA"/>
    <w:rsid w:val="002F17AE"/>
    <w:rsid w:val="002F4EF1"/>
    <w:rsid w:val="00343433"/>
    <w:rsid w:val="003620AE"/>
    <w:rsid w:val="003B011D"/>
    <w:rsid w:val="003B2C71"/>
    <w:rsid w:val="003F286C"/>
    <w:rsid w:val="003F383B"/>
    <w:rsid w:val="00416D5E"/>
    <w:rsid w:val="00454870"/>
    <w:rsid w:val="00482DCD"/>
    <w:rsid w:val="004955C8"/>
    <w:rsid w:val="004A17F7"/>
    <w:rsid w:val="004B0347"/>
    <w:rsid w:val="005335DF"/>
    <w:rsid w:val="00592185"/>
    <w:rsid w:val="005A4583"/>
    <w:rsid w:val="005C0F4B"/>
    <w:rsid w:val="005D1632"/>
    <w:rsid w:val="005D5B4E"/>
    <w:rsid w:val="005F04E9"/>
    <w:rsid w:val="006022E4"/>
    <w:rsid w:val="0060784D"/>
    <w:rsid w:val="0061640D"/>
    <w:rsid w:val="006372A2"/>
    <w:rsid w:val="006462E4"/>
    <w:rsid w:val="006663E2"/>
    <w:rsid w:val="0068157F"/>
    <w:rsid w:val="006A2549"/>
    <w:rsid w:val="006B2FC4"/>
    <w:rsid w:val="006D43D8"/>
    <w:rsid w:val="007120D3"/>
    <w:rsid w:val="007623BA"/>
    <w:rsid w:val="007D48C8"/>
    <w:rsid w:val="008064C1"/>
    <w:rsid w:val="00814AF5"/>
    <w:rsid w:val="00844BCF"/>
    <w:rsid w:val="008528B8"/>
    <w:rsid w:val="00880DB2"/>
    <w:rsid w:val="00897CFB"/>
    <w:rsid w:val="008B2223"/>
    <w:rsid w:val="008B2564"/>
    <w:rsid w:val="008E06CB"/>
    <w:rsid w:val="00931543"/>
    <w:rsid w:val="00934CD5"/>
    <w:rsid w:val="009700D2"/>
    <w:rsid w:val="00982776"/>
    <w:rsid w:val="009A1EB8"/>
    <w:rsid w:val="009B0AA3"/>
    <w:rsid w:val="009C0BDE"/>
    <w:rsid w:val="009C716F"/>
    <w:rsid w:val="009D1532"/>
    <w:rsid w:val="009E457F"/>
    <w:rsid w:val="009F494C"/>
    <w:rsid w:val="00A547BF"/>
    <w:rsid w:val="00A571A3"/>
    <w:rsid w:val="00A63AC1"/>
    <w:rsid w:val="00A82210"/>
    <w:rsid w:val="00A84152"/>
    <w:rsid w:val="00AB339D"/>
    <w:rsid w:val="00AC260D"/>
    <w:rsid w:val="00AC4728"/>
    <w:rsid w:val="00B241CE"/>
    <w:rsid w:val="00B4044B"/>
    <w:rsid w:val="00B54708"/>
    <w:rsid w:val="00B57B6C"/>
    <w:rsid w:val="00B750DC"/>
    <w:rsid w:val="00B919A9"/>
    <w:rsid w:val="00C012E8"/>
    <w:rsid w:val="00C07D8E"/>
    <w:rsid w:val="00C36349"/>
    <w:rsid w:val="00C51877"/>
    <w:rsid w:val="00C720FB"/>
    <w:rsid w:val="00CC7D32"/>
    <w:rsid w:val="00CD2D0B"/>
    <w:rsid w:val="00CD4C55"/>
    <w:rsid w:val="00CD68C0"/>
    <w:rsid w:val="00D20476"/>
    <w:rsid w:val="00D37A23"/>
    <w:rsid w:val="00D50CF8"/>
    <w:rsid w:val="00D778BB"/>
    <w:rsid w:val="00D9008C"/>
    <w:rsid w:val="00D91CBD"/>
    <w:rsid w:val="00DA5368"/>
    <w:rsid w:val="00DA73A7"/>
    <w:rsid w:val="00DD7F88"/>
    <w:rsid w:val="00DF0AB0"/>
    <w:rsid w:val="00DF294D"/>
    <w:rsid w:val="00E4737D"/>
    <w:rsid w:val="00E50783"/>
    <w:rsid w:val="00E65706"/>
    <w:rsid w:val="00EA1B1F"/>
    <w:rsid w:val="00ED5E26"/>
    <w:rsid w:val="00EE13B6"/>
    <w:rsid w:val="00F23945"/>
    <w:rsid w:val="00FA73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C53431"/>
  <w15:chartTrackingRefBased/>
  <w15:docId w15:val="{F5259198-B3CA-432C-B6AC-F62CF55E8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7CFB"/>
    <w:pPr>
      <w:spacing w:after="0" w:line="240" w:lineRule="auto"/>
    </w:pPr>
    <w:rPr>
      <w:rFonts w:ascii="Times New Roman" w:eastAsia="Times New Roman" w:hAnsi="Times New Roman" w:cs="Times New Roman"/>
      <w:sz w:val="24"/>
      <w:szCs w:val="24"/>
      <w:lang w:val="en-AU" w:eastAsia="en-GB"/>
    </w:rPr>
  </w:style>
  <w:style w:type="paragraph" w:styleId="Heading1">
    <w:name w:val="heading 1"/>
    <w:basedOn w:val="Normal"/>
    <w:next w:val="Normal"/>
    <w:link w:val="Heading1Char"/>
    <w:uiPriority w:val="9"/>
    <w:qFormat/>
    <w:rsid w:val="00016025"/>
    <w:pPr>
      <w:keepNext/>
      <w:keepLines/>
      <w:spacing w:before="240"/>
      <w:outlineLvl w:val="0"/>
    </w:pPr>
    <w:rPr>
      <w:rFonts w:asciiTheme="minorHAnsi" w:eastAsiaTheme="majorEastAsia" w:hAnsiTheme="minorHAnsi" w:cstheme="majorBidi"/>
      <w:b/>
      <w:color w:val="000000" w:themeColor="text1"/>
      <w:sz w:val="36"/>
      <w:szCs w:val="32"/>
    </w:rPr>
  </w:style>
  <w:style w:type="paragraph" w:styleId="Heading2">
    <w:name w:val="heading 2"/>
    <w:basedOn w:val="Normal"/>
    <w:next w:val="Normal"/>
    <w:link w:val="Heading2Char"/>
    <w:uiPriority w:val="9"/>
    <w:unhideWhenUsed/>
    <w:qFormat/>
    <w:rsid w:val="002B0630"/>
    <w:pPr>
      <w:keepNext/>
      <w:keepLines/>
      <w:spacing w:before="240" w:after="240"/>
      <w:outlineLvl w:val="1"/>
    </w:pPr>
    <w:rPr>
      <w:rFonts w:asciiTheme="minorHAnsi" w:eastAsiaTheme="majorEastAsia" w:hAnsiTheme="minorHAnsi" w:cstheme="majorBidi"/>
      <w:b/>
      <w:color w:val="1F497D" w:themeColor="text2"/>
      <w:sz w:val="28"/>
      <w:szCs w:val="26"/>
    </w:rPr>
  </w:style>
  <w:style w:type="paragraph" w:styleId="Heading3">
    <w:name w:val="heading 3"/>
    <w:basedOn w:val="Normal"/>
    <w:next w:val="Normal"/>
    <w:link w:val="Heading3Char"/>
    <w:uiPriority w:val="9"/>
    <w:unhideWhenUsed/>
    <w:qFormat/>
    <w:rsid w:val="00C720F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97CFB"/>
    <w:pPr>
      <w:tabs>
        <w:tab w:val="center" w:pos="4513"/>
        <w:tab w:val="right" w:pos="9026"/>
      </w:tabs>
    </w:pPr>
  </w:style>
  <w:style w:type="character" w:customStyle="1" w:styleId="FooterChar">
    <w:name w:val="Footer Char"/>
    <w:basedOn w:val="DefaultParagraphFont"/>
    <w:link w:val="Footer"/>
    <w:uiPriority w:val="99"/>
    <w:rsid w:val="00897CFB"/>
    <w:rPr>
      <w:rFonts w:ascii="Times New Roman" w:eastAsia="Times New Roman" w:hAnsi="Times New Roman" w:cs="Times New Roman"/>
      <w:sz w:val="24"/>
      <w:szCs w:val="24"/>
      <w:lang w:val="en-AU" w:eastAsia="en-GB"/>
    </w:rPr>
  </w:style>
  <w:style w:type="character" w:customStyle="1" w:styleId="Heading1Char">
    <w:name w:val="Heading 1 Char"/>
    <w:basedOn w:val="DefaultParagraphFont"/>
    <w:link w:val="Heading1"/>
    <w:uiPriority w:val="9"/>
    <w:rsid w:val="00016025"/>
    <w:rPr>
      <w:rFonts w:eastAsiaTheme="majorEastAsia" w:cstheme="majorBidi"/>
      <w:b/>
      <w:color w:val="000000" w:themeColor="text1"/>
      <w:sz w:val="36"/>
      <w:szCs w:val="32"/>
      <w:lang w:val="en-AU" w:eastAsia="en-GB"/>
    </w:rPr>
  </w:style>
  <w:style w:type="paragraph" w:styleId="TOCHeading">
    <w:name w:val="TOC Heading"/>
    <w:basedOn w:val="Heading1"/>
    <w:next w:val="Normal"/>
    <w:uiPriority w:val="39"/>
    <w:unhideWhenUsed/>
    <w:qFormat/>
    <w:rsid w:val="00897CFB"/>
    <w:pPr>
      <w:spacing w:before="0" w:line="259" w:lineRule="auto"/>
      <w:outlineLvl w:val="9"/>
    </w:pPr>
    <w:rPr>
      <w:color w:val="094183"/>
      <w:lang w:val="en-US"/>
    </w:rPr>
  </w:style>
  <w:style w:type="character" w:styleId="Hyperlink">
    <w:name w:val="Hyperlink"/>
    <w:basedOn w:val="DefaultParagraphFont"/>
    <w:uiPriority w:val="99"/>
    <w:unhideWhenUsed/>
    <w:rsid w:val="00897CFB"/>
    <w:rPr>
      <w:color w:val="0000FF" w:themeColor="hyperlink"/>
      <w:u w:val="single"/>
    </w:rPr>
  </w:style>
  <w:style w:type="table" w:styleId="TableGrid">
    <w:name w:val="Table Grid"/>
    <w:basedOn w:val="TableNormal"/>
    <w:rsid w:val="00897CFB"/>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97CFB"/>
    <w:pPr>
      <w:spacing w:before="120" w:after="120"/>
    </w:pPr>
    <w:rPr>
      <w:rFonts w:asciiTheme="minorHAnsi" w:hAnsiTheme="minorHAnsi" w:cstheme="minorHAnsi"/>
      <w:b/>
      <w:bCs/>
      <w:caps/>
      <w:sz w:val="20"/>
    </w:rPr>
  </w:style>
  <w:style w:type="character" w:styleId="CommentReference">
    <w:name w:val="annotation reference"/>
    <w:basedOn w:val="DefaultParagraphFont"/>
    <w:uiPriority w:val="99"/>
    <w:semiHidden/>
    <w:unhideWhenUsed/>
    <w:rsid w:val="00897CFB"/>
    <w:rPr>
      <w:sz w:val="16"/>
      <w:szCs w:val="16"/>
    </w:rPr>
  </w:style>
  <w:style w:type="table" w:customStyle="1" w:styleId="TableGrid1">
    <w:name w:val="Table Grid1"/>
    <w:basedOn w:val="TableNormal"/>
    <w:next w:val="TableGrid"/>
    <w:rsid w:val="00897C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97C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7CFB"/>
    <w:rPr>
      <w:rFonts w:ascii="Segoe UI" w:eastAsia="Times New Roman" w:hAnsi="Segoe UI" w:cs="Segoe UI"/>
      <w:sz w:val="18"/>
      <w:szCs w:val="18"/>
      <w:lang w:val="en-AU" w:eastAsia="en-GB"/>
    </w:rPr>
  </w:style>
  <w:style w:type="paragraph" w:styleId="ListParagraph">
    <w:name w:val="List Paragraph"/>
    <w:aliases w:val="List Paragraph1,Single bullet style"/>
    <w:basedOn w:val="Normal"/>
    <w:link w:val="ListParagraphChar"/>
    <w:uiPriority w:val="34"/>
    <w:qFormat/>
    <w:rsid w:val="00897CFB"/>
    <w:pPr>
      <w:ind w:left="720"/>
      <w:contextualSpacing/>
    </w:pPr>
  </w:style>
  <w:style w:type="character" w:customStyle="1" w:styleId="ListParagraphChar">
    <w:name w:val="List Paragraph Char"/>
    <w:aliases w:val="List Paragraph1 Char,Single bullet style Char"/>
    <w:basedOn w:val="DefaultParagraphFont"/>
    <w:link w:val="ListParagraph"/>
    <w:uiPriority w:val="34"/>
    <w:rsid w:val="00897CFB"/>
    <w:rPr>
      <w:rFonts w:ascii="Times New Roman" w:eastAsia="Times New Roman" w:hAnsi="Times New Roman" w:cs="Times New Roman"/>
      <w:sz w:val="24"/>
      <w:szCs w:val="24"/>
      <w:lang w:val="en-AU" w:eastAsia="en-GB"/>
    </w:rPr>
  </w:style>
  <w:style w:type="paragraph" w:styleId="Header">
    <w:name w:val="header"/>
    <w:basedOn w:val="Normal"/>
    <w:link w:val="HeaderChar"/>
    <w:uiPriority w:val="99"/>
    <w:unhideWhenUsed/>
    <w:rsid w:val="00897CFB"/>
    <w:pPr>
      <w:tabs>
        <w:tab w:val="center" w:pos="4680"/>
        <w:tab w:val="right" w:pos="9360"/>
      </w:tabs>
    </w:pPr>
  </w:style>
  <w:style w:type="character" w:customStyle="1" w:styleId="HeaderChar">
    <w:name w:val="Header Char"/>
    <w:basedOn w:val="DefaultParagraphFont"/>
    <w:link w:val="Header"/>
    <w:uiPriority w:val="99"/>
    <w:rsid w:val="00897CFB"/>
    <w:rPr>
      <w:rFonts w:ascii="Times New Roman" w:eastAsia="Times New Roman" w:hAnsi="Times New Roman" w:cs="Times New Roman"/>
      <w:sz w:val="24"/>
      <w:szCs w:val="24"/>
      <w:lang w:val="en-AU" w:eastAsia="en-GB"/>
    </w:rPr>
  </w:style>
  <w:style w:type="character" w:customStyle="1" w:styleId="Heading2Char">
    <w:name w:val="Heading 2 Char"/>
    <w:basedOn w:val="DefaultParagraphFont"/>
    <w:link w:val="Heading2"/>
    <w:uiPriority w:val="9"/>
    <w:rsid w:val="002B0630"/>
    <w:rPr>
      <w:rFonts w:eastAsiaTheme="majorEastAsia" w:cstheme="majorBidi"/>
      <w:b/>
      <w:color w:val="1F497D" w:themeColor="text2"/>
      <w:sz w:val="28"/>
      <w:szCs w:val="26"/>
      <w:lang w:val="en-AU" w:eastAsia="en-GB"/>
    </w:rPr>
  </w:style>
  <w:style w:type="paragraph" w:styleId="TOC2">
    <w:name w:val="toc 2"/>
    <w:basedOn w:val="Normal"/>
    <w:next w:val="Normal"/>
    <w:autoRedefine/>
    <w:uiPriority w:val="39"/>
    <w:unhideWhenUsed/>
    <w:rsid w:val="00131AE4"/>
    <w:pPr>
      <w:ind w:left="240"/>
    </w:pPr>
    <w:rPr>
      <w:rFonts w:asciiTheme="minorHAnsi" w:hAnsiTheme="minorHAnsi" w:cstheme="minorHAnsi"/>
      <w:smallCaps/>
      <w:sz w:val="20"/>
    </w:rPr>
  </w:style>
  <w:style w:type="paragraph" w:styleId="TOC3">
    <w:name w:val="toc 3"/>
    <w:basedOn w:val="Normal"/>
    <w:next w:val="Normal"/>
    <w:autoRedefine/>
    <w:uiPriority w:val="39"/>
    <w:unhideWhenUsed/>
    <w:rsid w:val="00131AE4"/>
    <w:pPr>
      <w:ind w:left="480"/>
    </w:pPr>
    <w:rPr>
      <w:rFonts w:asciiTheme="minorHAnsi" w:hAnsiTheme="minorHAnsi" w:cstheme="minorHAnsi"/>
      <w:i/>
      <w:iCs/>
      <w:sz w:val="20"/>
    </w:rPr>
  </w:style>
  <w:style w:type="paragraph" w:styleId="TOC4">
    <w:name w:val="toc 4"/>
    <w:basedOn w:val="Normal"/>
    <w:next w:val="Normal"/>
    <w:autoRedefine/>
    <w:uiPriority w:val="39"/>
    <w:unhideWhenUsed/>
    <w:rsid w:val="00131AE4"/>
    <w:pPr>
      <w:ind w:left="720"/>
    </w:pPr>
    <w:rPr>
      <w:rFonts w:asciiTheme="minorHAnsi" w:hAnsiTheme="minorHAnsi" w:cstheme="minorHAnsi"/>
      <w:sz w:val="18"/>
      <w:szCs w:val="21"/>
    </w:rPr>
  </w:style>
  <w:style w:type="paragraph" w:styleId="TOC5">
    <w:name w:val="toc 5"/>
    <w:basedOn w:val="Normal"/>
    <w:next w:val="Normal"/>
    <w:autoRedefine/>
    <w:uiPriority w:val="39"/>
    <w:unhideWhenUsed/>
    <w:rsid w:val="00131AE4"/>
    <w:pPr>
      <w:ind w:left="960"/>
    </w:pPr>
    <w:rPr>
      <w:rFonts w:asciiTheme="minorHAnsi" w:hAnsiTheme="minorHAnsi" w:cstheme="minorHAnsi"/>
      <w:sz w:val="18"/>
      <w:szCs w:val="21"/>
    </w:rPr>
  </w:style>
  <w:style w:type="paragraph" w:styleId="TOC6">
    <w:name w:val="toc 6"/>
    <w:basedOn w:val="Normal"/>
    <w:next w:val="Normal"/>
    <w:autoRedefine/>
    <w:uiPriority w:val="39"/>
    <w:unhideWhenUsed/>
    <w:rsid w:val="00131AE4"/>
    <w:pPr>
      <w:ind w:left="1200"/>
    </w:pPr>
    <w:rPr>
      <w:rFonts w:asciiTheme="minorHAnsi" w:hAnsiTheme="minorHAnsi" w:cstheme="minorHAnsi"/>
      <w:sz w:val="18"/>
      <w:szCs w:val="21"/>
    </w:rPr>
  </w:style>
  <w:style w:type="paragraph" w:styleId="TOC7">
    <w:name w:val="toc 7"/>
    <w:basedOn w:val="Normal"/>
    <w:next w:val="Normal"/>
    <w:autoRedefine/>
    <w:uiPriority w:val="39"/>
    <w:unhideWhenUsed/>
    <w:rsid w:val="00131AE4"/>
    <w:pPr>
      <w:ind w:left="1440"/>
    </w:pPr>
    <w:rPr>
      <w:rFonts w:asciiTheme="minorHAnsi" w:hAnsiTheme="minorHAnsi" w:cstheme="minorHAnsi"/>
      <w:sz w:val="18"/>
      <w:szCs w:val="21"/>
    </w:rPr>
  </w:style>
  <w:style w:type="paragraph" w:styleId="TOC8">
    <w:name w:val="toc 8"/>
    <w:basedOn w:val="Normal"/>
    <w:next w:val="Normal"/>
    <w:autoRedefine/>
    <w:uiPriority w:val="39"/>
    <w:unhideWhenUsed/>
    <w:rsid w:val="00131AE4"/>
    <w:pPr>
      <w:ind w:left="1680"/>
    </w:pPr>
    <w:rPr>
      <w:rFonts w:asciiTheme="minorHAnsi" w:hAnsiTheme="minorHAnsi" w:cstheme="minorHAnsi"/>
      <w:sz w:val="18"/>
      <w:szCs w:val="21"/>
    </w:rPr>
  </w:style>
  <w:style w:type="paragraph" w:styleId="TOC9">
    <w:name w:val="toc 9"/>
    <w:basedOn w:val="Normal"/>
    <w:next w:val="Normal"/>
    <w:autoRedefine/>
    <w:uiPriority w:val="39"/>
    <w:unhideWhenUsed/>
    <w:rsid w:val="00131AE4"/>
    <w:pPr>
      <w:ind w:left="1920"/>
    </w:pPr>
    <w:rPr>
      <w:rFonts w:asciiTheme="minorHAnsi" w:hAnsiTheme="minorHAnsi" w:cstheme="minorHAnsi"/>
      <w:sz w:val="18"/>
      <w:szCs w:val="21"/>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AU" w:eastAsia="en-GB"/>
    </w:rPr>
  </w:style>
  <w:style w:type="character" w:customStyle="1" w:styleId="Heading3Char">
    <w:name w:val="Heading 3 Char"/>
    <w:basedOn w:val="DefaultParagraphFont"/>
    <w:link w:val="Heading3"/>
    <w:uiPriority w:val="9"/>
    <w:rsid w:val="00C720FB"/>
    <w:rPr>
      <w:rFonts w:asciiTheme="majorHAnsi" w:eastAsiaTheme="majorEastAsia" w:hAnsiTheme="majorHAnsi" w:cstheme="majorBidi"/>
      <w:color w:val="243F60" w:themeColor="accent1" w:themeShade="7F"/>
      <w:sz w:val="24"/>
      <w:szCs w:val="24"/>
      <w:lang w:val="en-AU" w:eastAsia="en-GB"/>
    </w:rPr>
  </w:style>
  <w:style w:type="table" w:customStyle="1" w:styleId="CompliantTableGrid1">
    <w:name w:val="Compliant Table Grid1"/>
    <w:basedOn w:val="TableNormal"/>
    <w:next w:val="TableGrid"/>
    <w:rsid w:val="001E2F4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4C269-DFDE-4AA8-B38A-24C5E402A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11</Pages>
  <Words>2054</Words>
  <Characters>11712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Ghosia computer</dc:creator>
  <cp:keywords/>
  <dc:description/>
  <cp:lastModifiedBy>Ghosia computer</cp:lastModifiedBy>
  <cp:revision>77</cp:revision>
  <dcterms:created xsi:type="dcterms:W3CDTF">2025-10-06T02:42:00Z</dcterms:created>
  <dcterms:modified xsi:type="dcterms:W3CDTF">2025-10-17T10:04:00Z</dcterms:modified>
</cp:coreProperties>
</file>